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b/>
          <w:kern w:val="0"/>
          <w:sz w:val="24"/>
          <w:szCs w:val="24"/>
        </w:rPr>
      </w:pPr>
      <w:r>
        <w:rPr>
          <w:rFonts w:hint="eastAsia" w:ascii="宋体" w:hAnsi="宋体" w:cs="宋体"/>
          <w:b/>
          <w:kern w:val="0"/>
          <w:sz w:val="24"/>
          <w:szCs w:val="24"/>
        </w:rPr>
        <w:t>众安在线财产保险股份有限公司</w:t>
      </w:r>
    </w:p>
    <w:p>
      <w:pPr>
        <w:autoSpaceDE w:val="0"/>
        <w:autoSpaceDN w:val="0"/>
        <w:adjustRightInd w:val="0"/>
        <w:jc w:val="center"/>
        <w:rPr>
          <w:rFonts w:hint="eastAsia" w:ascii="宋体" w:hAnsi="宋体" w:cs="宋体"/>
          <w:b/>
          <w:kern w:val="0"/>
          <w:sz w:val="24"/>
          <w:szCs w:val="24"/>
        </w:rPr>
      </w:pPr>
      <w:r>
        <w:rPr>
          <w:rFonts w:hint="eastAsia" w:ascii="宋体" w:hAnsi="宋体" w:cs="宋体"/>
          <w:b/>
          <w:kern w:val="0"/>
          <w:sz w:val="24"/>
          <w:szCs w:val="24"/>
        </w:rPr>
        <w:t>航空意外伤害保险条款(2017版)</w:t>
      </w:r>
    </w:p>
    <w:p>
      <w:pPr>
        <w:autoSpaceDE w:val="0"/>
        <w:autoSpaceDN w:val="0"/>
        <w:adjustRightInd w:val="0"/>
        <w:jc w:val="center"/>
        <w:rPr>
          <w:rFonts w:ascii="宋体" w:hAnsi="宋体" w:cs="宋体"/>
          <w:b/>
          <w:kern w:val="0"/>
          <w:sz w:val="24"/>
          <w:szCs w:val="24"/>
        </w:rPr>
      </w:pPr>
      <w:r>
        <w:rPr>
          <w:rFonts w:hint="eastAsia" w:ascii="宋体" w:hAnsi="宋体" w:cs="宋体"/>
          <w:b/>
          <w:kern w:val="0"/>
          <w:sz w:val="24"/>
          <w:szCs w:val="24"/>
        </w:rPr>
        <w:t>(众安在线)(备-普通意外保险)【2017】(主)011号</w:t>
      </w:r>
    </w:p>
    <w:p>
      <w:pPr>
        <w:autoSpaceDE w:val="0"/>
        <w:autoSpaceDN w:val="0"/>
        <w:adjustRightInd w:val="0"/>
        <w:jc w:val="center"/>
        <w:rPr>
          <w:rFonts w:ascii="黑体" w:hAnsi="黑体" w:eastAsia="黑体" w:cs="宋体"/>
          <w:kern w:val="0"/>
          <w:sz w:val="24"/>
          <w:szCs w:val="24"/>
        </w:rPr>
      </w:pPr>
    </w:p>
    <w:p>
      <w:pPr>
        <w:pStyle w:val="9"/>
        <w:numPr>
          <w:ilvl w:val="0"/>
          <w:numId w:val="1"/>
        </w:numPr>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总则</w:t>
      </w:r>
    </w:p>
    <w:p>
      <w:pPr>
        <w:pStyle w:val="9"/>
        <w:numPr>
          <w:ilvl w:val="1"/>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合同构成</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本保险合同由保险条款、投保单、保险单或其他保险凭证、批单组成。凡涉及本保险合同的约定，均应采用书面形式。</w:t>
      </w:r>
    </w:p>
    <w:p>
      <w:pPr>
        <w:pStyle w:val="9"/>
        <w:numPr>
          <w:ilvl w:val="1"/>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被保险人</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以乘客身份乘坐</w:t>
      </w:r>
      <w:r>
        <w:rPr>
          <w:rFonts w:hint="eastAsia" w:ascii="宋体" w:hAnsi="宋体"/>
          <w:b/>
          <w:szCs w:val="21"/>
        </w:rPr>
        <w:t>民航客机</w:t>
      </w:r>
      <w:r>
        <w:rPr>
          <w:rFonts w:hint="eastAsia" w:ascii="宋体" w:hAnsi="宋体"/>
          <w:szCs w:val="21"/>
        </w:rPr>
        <w:t>（释义</w:t>
      </w:r>
      <w:r>
        <w:rPr>
          <w:rFonts w:ascii="宋体" w:hAnsi="宋体"/>
          <w:szCs w:val="21"/>
        </w:rPr>
        <w:t>见8</w:t>
      </w: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s="宋体"/>
          <w:kern w:val="0"/>
          <w:szCs w:val="21"/>
        </w:rPr>
        <w:t>的自然人可作为被保险人。被保险人的投保年龄必须符合本保险合同约定的年龄要求。</w:t>
      </w:r>
    </w:p>
    <w:p>
      <w:pPr>
        <w:adjustRightInd w:val="0"/>
        <w:snapToGrid w:val="0"/>
        <w:spacing w:line="276" w:lineRule="auto"/>
        <w:ind w:left="708" w:leftChars="337" w:firstLine="422" w:firstLineChars="200"/>
        <w:rPr>
          <w:rFonts w:ascii="宋体" w:hAnsi="宋体" w:cs="宋体"/>
          <w:b/>
          <w:bCs/>
          <w:kern w:val="0"/>
          <w:szCs w:val="21"/>
        </w:rPr>
      </w:pPr>
      <w:r>
        <w:rPr>
          <w:rFonts w:hint="eastAsia" w:ascii="宋体" w:hAnsi="宋体" w:cs="宋体"/>
          <w:b/>
          <w:bCs/>
          <w:kern w:val="0"/>
          <w:szCs w:val="21"/>
        </w:rPr>
        <w:t>无民事行为能力人和限制民事行为能力人不能作为本保险合同的被保险人，但父母为未成年子女投保本保险的不受此限。对未成年人死亡给付的保险金总和不得超过国务院保险监督管理机构规定的限额。</w:t>
      </w:r>
    </w:p>
    <w:p>
      <w:pPr>
        <w:pStyle w:val="9"/>
        <w:numPr>
          <w:ilvl w:val="1"/>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受益人</w:t>
      </w:r>
    </w:p>
    <w:p>
      <w:pPr>
        <w:pStyle w:val="10"/>
        <w:autoSpaceDE w:val="0"/>
        <w:autoSpaceDN w:val="0"/>
        <w:adjustRightInd w:val="0"/>
        <w:spacing w:line="276" w:lineRule="auto"/>
        <w:ind w:left="709" w:firstLine="0" w:firstLineChars="0"/>
        <w:jc w:val="left"/>
        <w:rPr>
          <w:rFonts w:ascii="宋体" w:hAnsi="宋体" w:cs="宋体"/>
          <w:kern w:val="0"/>
          <w:szCs w:val="21"/>
        </w:rPr>
      </w:pPr>
      <w:r>
        <w:rPr>
          <w:rFonts w:hint="eastAsia" w:ascii="宋体" w:hAnsi="宋体" w:cs="宋体"/>
          <w:kern w:val="0"/>
          <w:szCs w:val="21"/>
        </w:rPr>
        <w:t>（一</w:t>
      </w:r>
      <w:r>
        <w:rPr>
          <w:rFonts w:ascii="宋体" w:hAnsi="宋体" w:cs="宋体"/>
          <w:kern w:val="0"/>
          <w:szCs w:val="21"/>
        </w:rPr>
        <w:t>）</w:t>
      </w:r>
      <w:r>
        <w:rPr>
          <w:rFonts w:hint="eastAsia" w:ascii="宋体" w:hAnsi="宋体" w:cs="宋体"/>
          <w:kern w:val="0"/>
          <w:szCs w:val="21"/>
        </w:rPr>
        <w:t>意外身故保险金</w:t>
      </w:r>
      <w:r>
        <w:rPr>
          <w:rFonts w:ascii="宋体" w:hAnsi="宋体" w:cs="宋体"/>
          <w:kern w:val="0"/>
          <w:szCs w:val="21"/>
        </w:rPr>
        <w:t>受益人</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订立本保险合同时，被保险人或投保人可指定一人或数人为意外身故保险金受益人。意外身故保险金受益人为数人时，应确定其受益顺序和受益份额；未确定受益份额的，各意外身故保险金受益人按照相等份额享有受益权。</w:t>
      </w:r>
      <w:r>
        <w:rPr>
          <w:rFonts w:ascii="宋体" w:hAnsi="宋体" w:cs="宋体"/>
          <w:kern w:val="0"/>
          <w:szCs w:val="21"/>
        </w:rPr>
        <w:t>投保人指定受益人时须经被保险人同意。</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被保险人死亡后，有下列情形之一的，保险金作为被保险人的遗产，由保险人依照《中华人民共和国继承法》的规定履行给付保险金的义务：</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1、没有指定受益人，或者受益人指定不明无法确定的；</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2、受益人先于被保险人死亡，没有其他受益人的；</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3、受益人依法丧失受益权或者放弃受益权，没有其他受益人的。</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受益人与被保险人在同一事件中死亡，且不能确定死亡先后顺序的，推定受益人死亡在先。</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被保险人或投保人可以变更意外身故保险金受益人，但需书面通知保险人，由保险人在本保险合同上批注。对因意外身故保险金受益人变更发生的法律纠纷，保险人不承担任何责任。</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投保人指定或变更意外身故保险金受益人的，应经被保险人书面同意。被保险人为无民事行为能力人或限制民事行为能力人的，应由其监护人指定或变更意外身故保险金受益人。</w:t>
      </w:r>
    </w:p>
    <w:p>
      <w:pPr>
        <w:pStyle w:val="10"/>
        <w:autoSpaceDE w:val="0"/>
        <w:autoSpaceDN w:val="0"/>
        <w:adjustRightInd w:val="0"/>
        <w:spacing w:line="276" w:lineRule="auto"/>
        <w:ind w:left="709" w:firstLine="0" w:firstLineChars="0"/>
        <w:jc w:val="left"/>
        <w:rPr>
          <w:rFonts w:ascii="宋体" w:hAnsi="宋体" w:cs="宋体"/>
          <w:kern w:val="0"/>
          <w:szCs w:val="21"/>
        </w:rPr>
      </w:pPr>
      <w:r>
        <w:rPr>
          <w:rFonts w:hint="eastAsia" w:ascii="宋体" w:hAnsi="宋体" w:cs="宋体"/>
          <w:kern w:val="0"/>
          <w:szCs w:val="21"/>
        </w:rPr>
        <w:t>（二）意外伤残保险金受益人</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本保险合同的意外伤残保险金的受益人只能为被保险人本人。</w:t>
      </w:r>
    </w:p>
    <w:p>
      <w:pPr>
        <w:pStyle w:val="9"/>
        <w:numPr>
          <w:ilvl w:val="0"/>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保障内容</w:t>
      </w:r>
    </w:p>
    <w:p>
      <w:pPr>
        <w:pStyle w:val="9"/>
        <w:numPr>
          <w:ilvl w:val="1"/>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保险责任</w:t>
      </w:r>
    </w:p>
    <w:p>
      <w:pPr>
        <w:pStyle w:val="9"/>
        <w:autoSpaceDE w:val="0"/>
        <w:autoSpaceDN w:val="0"/>
        <w:adjustRightInd w:val="0"/>
        <w:spacing w:line="276" w:lineRule="auto"/>
        <w:ind w:left="709" w:right="84" w:rightChars="40"/>
        <w:jc w:val="left"/>
        <w:rPr>
          <w:rFonts w:ascii="宋体" w:hAnsi="宋体" w:cs="宋体"/>
          <w:kern w:val="0"/>
          <w:szCs w:val="21"/>
        </w:rPr>
      </w:pPr>
      <w:r>
        <w:rPr>
          <w:rFonts w:hint="eastAsia" w:ascii="宋体" w:hAnsi="宋体"/>
          <w:szCs w:val="21"/>
        </w:rPr>
        <w:t>在保险期间内，被保险人在</w:t>
      </w:r>
      <w:r>
        <w:rPr>
          <w:rFonts w:hint="eastAsia" w:ascii="宋体" w:hAnsi="宋体"/>
          <w:b/>
          <w:szCs w:val="21"/>
        </w:rPr>
        <w:t>乘坐民航客机期间</w:t>
      </w:r>
      <w:r>
        <w:rPr>
          <w:rFonts w:hint="eastAsia" w:ascii="宋体" w:hAnsi="宋体"/>
          <w:szCs w:val="21"/>
        </w:rPr>
        <w:t>（释义</w:t>
      </w:r>
      <w:r>
        <w:rPr>
          <w:rFonts w:ascii="宋体" w:hAnsi="宋体"/>
          <w:szCs w:val="21"/>
        </w:rPr>
        <w:t>见8</w:t>
      </w:r>
      <w:r>
        <w:rPr>
          <w:rFonts w:hint="eastAsia" w:ascii="宋体" w:hAnsi="宋体"/>
          <w:szCs w:val="21"/>
        </w:rPr>
        <w:t>.</w:t>
      </w:r>
      <w:r>
        <w:rPr>
          <w:rFonts w:ascii="宋体" w:hAnsi="宋体"/>
          <w:szCs w:val="21"/>
        </w:rPr>
        <w:t>2</w:t>
      </w:r>
      <w:r>
        <w:rPr>
          <w:rFonts w:hint="eastAsia" w:ascii="宋体" w:hAnsi="宋体"/>
          <w:szCs w:val="21"/>
        </w:rPr>
        <w:t>）遭受</w:t>
      </w:r>
      <w:r>
        <w:rPr>
          <w:rFonts w:hint="eastAsia" w:ascii="宋体" w:hAnsi="宋体"/>
          <w:b/>
          <w:szCs w:val="21"/>
        </w:rPr>
        <w:t>意外伤害</w:t>
      </w:r>
      <w:r>
        <w:rPr>
          <w:rFonts w:hint="eastAsia" w:ascii="宋体" w:hAnsi="宋体"/>
          <w:szCs w:val="21"/>
        </w:rPr>
        <w:t>（释义</w:t>
      </w:r>
      <w:r>
        <w:rPr>
          <w:rFonts w:ascii="宋体" w:hAnsi="宋体"/>
          <w:szCs w:val="21"/>
        </w:rPr>
        <w:t>见8</w:t>
      </w:r>
      <w:r>
        <w:rPr>
          <w:rFonts w:hint="eastAsia" w:ascii="宋体" w:hAnsi="宋体"/>
          <w:szCs w:val="21"/>
        </w:rPr>
        <w:t>.</w:t>
      </w:r>
      <w:r>
        <w:rPr>
          <w:rFonts w:ascii="宋体" w:hAnsi="宋体"/>
          <w:szCs w:val="21"/>
        </w:rPr>
        <w:t>3）</w:t>
      </w:r>
      <w:r>
        <w:rPr>
          <w:rFonts w:hint="eastAsia" w:ascii="宋体" w:hAnsi="宋体"/>
          <w:szCs w:val="21"/>
        </w:rPr>
        <w:t>，保险人按以下约定给付保险金。</w:t>
      </w:r>
    </w:p>
    <w:p>
      <w:pPr>
        <w:pStyle w:val="9"/>
        <w:numPr>
          <w:ilvl w:val="2"/>
          <w:numId w:val="2"/>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意外身故保险责任</w:t>
      </w:r>
    </w:p>
    <w:p>
      <w:pPr>
        <w:pStyle w:val="9"/>
        <w:autoSpaceDE w:val="0"/>
        <w:autoSpaceDN w:val="0"/>
        <w:adjustRightInd w:val="0"/>
        <w:spacing w:line="276" w:lineRule="auto"/>
        <w:ind w:left="709" w:firstLine="424" w:firstLineChars="202"/>
        <w:jc w:val="left"/>
        <w:rPr>
          <w:rFonts w:ascii="宋体" w:hAnsi="宋体" w:cs="宋体"/>
          <w:kern w:val="0"/>
          <w:szCs w:val="21"/>
        </w:rPr>
      </w:pPr>
      <w:r>
        <w:rPr>
          <w:rFonts w:hint="eastAsia" w:ascii="宋体" w:hAnsi="宋体" w:cs="宋体"/>
          <w:kern w:val="0"/>
          <w:szCs w:val="21"/>
        </w:rPr>
        <w:t>被保险人遭受意外伤害，并自该意外</w:t>
      </w:r>
      <w:r>
        <w:rPr>
          <w:rFonts w:ascii="宋体" w:hAnsi="宋体" w:cs="宋体"/>
          <w:kern w:val="0"/>
          <w:szCs w:val="21"/>
        </w:rPr>
        <w:t>伤害</w:t>
      </w:r>
      <w:r>
        <w:rPr>
          <w:rFonts w:hint="eastAsia" w:ascii="宋体" w:hAnsi="宋体" w:cs="宋体"/>
          <w:kern w:val="0"/>
          <w:szCs w:val="21"/>
        </w:rPr>
        <w:t>发生之日起</w:t>
      </w:r>
      <w:r>
        <w:rPr>
          <w:rFonts w:ascii="宋体" w:hAnsi="宋体" w:cs="宋体"/>
          <w:kern w:val="0"/>
          <w:szCs w:val="21"/>
        </w:rPr>
        <w:t>180日</w:t>
      </w:r>
      <w:r>
        <w:rPr>
          <w:rFonts w:hint="eastAsia" w:ascii="宋体" w:hAnsi="宋体" w:cs="宋体"/>
          <w:kern w:val="0"/>
          <w:szCs w:val="21"/>
        </w:rPr>
        <w:t>（含第180日）内</w:t>
      </w:r>
      <w:r>
        <w:rPr>
          <w:rFonts w:ascii="宋体" w:hAnsi="宋体" w:cs="宋体"/>
          <w:kern w:val="0"/>
          <w:szCs w:val="21"/>
        </w:rPr>
        <w:t>因该</w:t>
      </w:r>
      <w:r>
        <w:rPr>
          <w:rFonts w:hint="eastAsia" w:ascii="宋体" w:hAnsi="宋体" w:cs="宋体"/>
          <w:kern w:val="0"/>
          <w:szCs w:val="21"/>
        </w:rPr>
        <w:t>意外伤害身故的，保险人按本保险合同载明</w:t>
      </w:r>
      <w:r>
        <w:rPr>
          <w:rFonts w:ascii="宋体" w:hAnsi="宋体" w:cs="宋体"/>
          <w:kern w:val="0"/>
          <w:szCs w:val="21"/>
        </w:rPr>
        <w:t>的</w:t>
      </w:r>
      <w:r>
        <w:rPr>
          <w:rFonts w:hint="eastAsia" w:ascii="宋体" w:hAnsi="宋体" w:cs="宋体"/>
          <w:kern w:val="0"/>
          <w:szCs w:val="21"/>
        </w:rPr>
        <w:t>意外身故</w:t>
      </w:r>
      <w:r>
        <w:rPr>
          <w:rFonts w:ascii="宋体" w:hAnsi="宋体" w:cs="宋体"/>
          <w:kern w:val="0"/>
          <w:szCs w:val="21"/>
        </w:rPr>
        <w:t>保险金额</w:t>
      </w:r>
      <w:r>
        <w:rPr>
          <w:rFonts w:hint="eastAsia" w:ascii="宋体" w:hAnsi="宋体" w:cs="宋体"/>
          <w:kern w:val="0"/>
          <w:szCs w:val="21"/>
        </w:rPr>
        <w:t>承担向意外身故保险金受益人给付意外身故保险金的责任，本保险合同</w:t>
      </w:r>
      <w:r>
        <w:rPr>
          <w:rFonts w:ascii="宋体" w:hAnsi="宋体" w:cs="宋体"/>
          <w:kern w:val="0"/>
          <w:szCs w:val="21"/>
        </w:rPr>
        <w:t>终止。</w:t>
      </w:r>
    </w:p>
    <w:p>
      <w:pPr>
        <w:pStyle w:val="9"/>
        <w:autoSpaceDE w:val="0"/>
        <w:autoSpaceDN w:val="0"/>
        <w:adjustRightInd w:val="0"/>
        <w:spacing w:line="276" w:lineRule="auto"/>
        <w:ind w:left="709" w:firstLine="424" w:firstLineChars="202"/>
        <w:jc w:val="left"/>
        <w:rPr>
          <w:rFonts w:ascii="宋体" w:hAnsi="宋体" w:cs="宋体"/>
          <w:kern w:val="0"/>
          <w:szCs w:val="21"/>
        </w:rPr>
      </w:pPr>
      <w:r>
        <w:rPr>
          <w:rFonts w:hint="eastAsia" w:ascii="宋体" w:hAnsi="宋体" w:cs="宋体"/>
          <w:kern w:val="0"/>
          <w:szCs w:val="21"/>
        </w:rPr>
        <w:t>被保险人因遭受意外伤害且自该意外</w:t>
      </w:r>
      <w:r>
        <w:rPr>
          <w:rFonts w:ascii="宋体" w:hAnsi="宋体" w:cs="宋体"/>
          <w:kern w:val="0"/>
          <w:szCs w:val="21"/>
        </w:rPr>
        <w:t>伤害</w:t>
      </w:r>
      <w:r>
        <w:rPr>
          <w:rFonts w:hint="eastAsia" w:ascii="宋体" w:hAnsi="宋体" w:cs="宋体"/>
          <w:kern w:val="0"/>
          <w:szCs w:val="21"/>
        </w:rPr>
        <w:t>发生之日起下落不明，后经人民法院宣告死亡的，保险人按本保险合同</w:t>
      </w:r>
      <w:r>
        <w:rPr>
          <w:rFonts w:ascii="宋体" w:hAnsi="宋体" w:cs="宋体"/>
          <w:kern w:val="0"/>
          <w:szCs w:val="21"/>
        </w:rPr>
        <w:t>载明的</w:t>
      </w:r>
      <w:r>
        <w:rPr>
          <w:rFonts w:hint="eastAsia" w:ascii="宋体" w:hAnsi="宋体" w:cs="宋体"/>
          <w:kern w:val="0"/>
          <w:szCs w:val="21"/>
        </w:rPr>
        <w:t>意外身故</w:t>
      </w:r>
      <w:r>
        <w:rPr>
          <w:rFonts w:ascii="宋体" w:hAnsi="宋体" w:cs="宋体"/>
          <w:kern w:val="0"/>
          <w:szCs w:val="21"/>
        </w:rPr>
        <w:t>保险金额</w:t>
      </w:r>
      <w:r>
        <w:rPr>
          <w:rFonts w:hint="eastAsia" w:ascii="宋体" w:hAnsi="宋体" w:cs="宋体"/>
          <w:kern w:val="0"/>
          <w:szCs w:val="21"/>
        </w:rPr>
        <w:t>承担向意外身故保险金受益人给付意外身故保险金的责任，本保险合同</w:t>
      </w:r>
      <w:r>
        <w:rPr>
          <w:rFonts w:ascii="宋体" w:hAnsi="宋体" w:cs="宋体"/>
          <w:kern w:val="0"/>
          <w:szCs w:val="21"/>
        </w:rPr>
        <w:t>终止。</w:t>
      </w:r>
      <w:r>
        <w:rPr>
          <w:rFonts w:hint="eastAsia" w:ascii="宋体" w:hAnsi="宋体" w:cs="宋体"/>
          <w:kern w:val="0"/>
          <w:szCs w:val="21"/>
        </w:rPr>
        <w:t>但若被保险人被宣告死亡后生还的，保险金受领人应于知道或应当知道被保险人生还后</w:t>
      </w:r>
      <w:r>
        <w:rPr>
          <w:rFonts w:ascii="宋体" w:hAnsi="宋体" w:cs="宋体"/>
          <w:kern w:val="0"/>
          <w:szCs w:val="21"/>
        </w:rPr>
        <w:t>30日内退还保险人给付的</w:t>
      </w:r>
      <w:r>
        <w:rPr>
          <w:rFonts w:hint="eastAsia" w:ascii="宋体" w:hAnsi="宋体" w:cs="宋体"/>
          <w:kern w:val="0"/>
          <w:szCs w:val="21"/>
        </w:rPr>
        <w:t>意外身故保险金。</w:t>
      </w:r>
    </w:p>
    <w:p>
      <w:pPr>
        <w:pStyle w:val="9"/>
        <w:autoSpaceDE w:val="0"/>
        <w:autoSpaceDN w:val="0"/>
        <w:adjustRightInd w:val="0"/>
        <w:spacing w:line="276" w:lineRule="auto"/>
        <w:ind w:left="709" w:firstLine="426" w:firstLineChars="202"/>
        <w:jc w:val="left"/>
        <w:rPr>
          <w:rFonts w:ascii="宋体" w:hAnsi="宋体" w:cs="宋体"/>
          <w:b/>
          <w:kern w:val="0"/>
          <w:szCs w:val="21"/>
        </w:rPr>
      </w:pPr>
      <w:r>
        <w:rPr>
          <w:rFonts w:hint="eastAsia" w:ascii="宋体" w:hAnsi="宋体" w:cs="宋体"/>
          <w:b/>
          <w:kern w:val="0"/>
          <w:szCs w:val="21"/>
        </w:rPr>
        <w:t>若在</w:t>
      </w:r>
      <w:r>
        <w:rPr>
          <w:rFonts w:ascii="宋体" w:hAnsi="宋体" w:cs="宋体"/>
          <w:b/>
          <w:kern w:val="0"/>
          <w:szCs w:val="21"/>
        </w:rPr>
        <w:t>被保险人意外身故前</w:t>
      </w:r>
      <w:r>
        <w:rPr>
          <w:rFonts w:hint="eastAsia" w:ascii="宋体" w:hAnsi="宋体" w:cs="宋体"/>
          <w:b/>
          <w:kern w:val="0"/>
          <w:szCs w:val="21"/>
        </w:rPr>
        <w:t>保险人</w:t>
      </w:r>
      <w:r>
        <w:rPr>
          <w:rFonts w:ascii="宋体" w:hAnsi="宋体" w:cs="宋体"/>
          <w:b/>
          <w:kern w:val="0"/>
          <w:szCs w:val="21"/>
        </w:rPr>
        <w:t>已给付</w:t>
      </w:r>
      <w:r>
        <w:rPr>
          <w:rFonts w:hint="eastAsia" w:ascii="宋体" w:hAnsi="宋体" w:cs="宋体"/>
          <w:b/>
          <w:kern w:val="0"/>
          <w:szCs w:val="21"/>
        </w:rPr>
        <w:t>下述第</w:t>
      </w:r>
      <w:r>
        <w:rPr>
          <w:rFonts w:ascii="宋体" w:hAnsi="宋体" w:cs="宋体"/>
          <w:b/>
          <w:kern w:val="0"/>
          <w:szCs w:val="21"/>
        </w:rPr>
        <w:t>2.1.2</w:t>
      </w:r>
      <w:r>
        <w:rPr>
          <w:rFonts w:hint="eastAsia" w:ascii="宋体" w:hAnsi="宋体" w:cs="宋体"/>
          <w:b/>
          <w:kern w:val="0"/>
          <w:szCs w:val="21"/>
        </w:rPr>
        <w:t>项约定的</w:t>
      </w:r>
      <w:r>
        <w:rPr>
          <w:rFonts w:ascii="宋体" w:hAnsi="宋体" w:cs="宋体"/>
          <w:b/>
          <w:kern w:val="0"/>
          <w:szCs w:val="21"/>
        </w:rPr>
        <w:t>意外伤残</w:t>
      </w:r>
      <w:r>
        <w:rPr>
          <w:rFonts w:hint="eastAsia" w:ascii="宋体" w:hAnsi="宋体" w:cs="宋体"/>
          <w:b/>
          <w:kern w:val="0"/>
          <w:szCs w:val="21"/>
        </w:rPr>
        <w:t>保险金</w:t>
      </w:r>
      <w:r>
        <w:rPr>
          <w:rFonts w:ascii="宋体" w:hAnsi="宋体" w:cs="宋体"/>
          <w:b/>
          <w:kern w:val="0"/>
          <w:szCs w:val="21"/>
        </w:rPr>
        <w:t>的，则</w:t>
      </w:r>
      <w:r>
        <w:rPr>
          <w:rFonts w:hint="eastAsia" w:ascii="宋体" w:hAnsi="宋体" w:cs="宋体"/>
          <w:b/>
          <w:kern w:val="0"/>
          <w:szCs w:val="21"/>
        </w:rPr>
        <w:t>保险人在给付意外身故保险金时应</w:t>
      </w:r>
      <w:r>
        <w:rPr>
          <w:rFonts w:ascii="宋体" w:hAnsi="宋体" w:cs="宋体"/>
          <w:b/>
          <w:kern w:val="0"/>
          <w:szCs w:val="21"/>
        </w:rPr>
        <w:t>扣</w:t>
      </w:r>
      <w:r>
        <w:rPr>
          <w:rFonts w:hint="eastAsia" w:ascii="宋体" w:hAnsi="宋体" w:cs="宋体"/>
          <w:b/>
          <w:kern w:val="0"/>
          <w:szCs w:val="21"/>
        </w:rPr>
        <w:t>除</w:t>
      </w:r>
      <w:r>
        <w:rPr>
          <w:rFonts w:ascii="宋体" w:hAnsi="宋体" w:cs="宋体"/>
          <w:b/>
          <w:kern w:val="0"/>
          <w:szCs w:val="21"/>
        </w:rPr>
        <w:t>已</w:t>
      </w:r>
      <w:r>
        <w:rPr>
          <w:rFonts w:hint="eastAsia" w:ascii="宋体" w:hAnsi="宋体" w:cs="宋体"/>
          <w:b/>
          <w:kern w:val="0"/>
          <w:szCs w:val="21"/>
        </w:rPr>
        <w:t>累计</w:t>
      </w:r>
      <w:r>
        <w:rPr>
          <w:rFonts w:ascii="宋体" w:hAnsi="宋体" w:cs="宋体"/>
          <w:b/>
          <w:kern w:val="0"/>
          <w:szCs w:val="21"/>
        </w:rPr>
        <w:t>给付的意外伤残保险金。</w:t>
      </w:r>
    </w:p>
    <w:p>
      <w:pPr>
        <w:pStyle w:val="9"/>
        <w:numPr>
          <w:ilvl w:val="2"/>
          <w:numId w:val="2"/>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意外伤残保险责任</w:t>
      </w:r>
    </w:p>
    <w:p>
      <w:pPr>
        <w:pStyle w:val="9"/>
        <w:autoSpaceDE w:val="0"/>
        <w:autoSpaceDN w:val="0"/>
        <w:adjustRightInd w:val="0"/>
        <w:spacing w:line="276" w:lineRule="auto"/>
        <w:ind w:left="709" w:firstLine="424" w:firstLineChars="202"/>
        <w:jc w:val="left"/>
        <w:rPr>
          <w:rFonts w:ascii="宋体" w:hAnsi="宋体" w:cs="宋体"/>
          <w:kern w:val="0"/>
          <w:szCs w:val="21"/>
        </w:rPr>
      </w:pPr>
      <w:r>
        <w:rPr>
          <w:rFonts w:hint="eastAsia" w:ascii="宋体" w:hAnsi="宋体" w:cs="宋体"/>
          <w:kern w:val="0"/>
          <w:szCs w:val="21"/>
        </w:rPr>
        <w:t>被保险人遭受意外伤害，并自该意外伤害发生之日起</w:t>
      </w:r>
      <w:r>
        <w:rPr>
          <w:rFonts w:ascii="宋体" w:hAnsi="宋体" w:cs="宋体"/>
          <w:kern w:val="0"/>
          <w:szCs w:val="21"/>
        </w:rPr>
        <w:t>180</w:t>
      </w:r>
      <w:r>
        <w:rPr>
          <w:rFonts w:hint="eastAsia" w:ascii="宋体" w:hAnsi="宋体" w:cs="宋体"/>
          <w:kern w:val="0"/>
          <w:szCs w:val="21"/>
        </w:rPr>
        <w:t>日（含第180日）内因该意外伤害造成被保险人伤残并达到本保险合同所附</w:t>
      </w:r>
      <w:r>
        <w:rPr>
          <w:rFonts w:hint="eastAsia" w:ascii="宋体" w:hAnsi="宋体" w:cs="宋体"/>
          <w:b/>
          <w:kern w:val="0"/>
          <w:szCs w:val="21"/>
        </w:rPr>
        <w:t>《人身保险伤残评定标准（行业标准）》</w:t>
      </w:r>
      <w:r>
        <w:rPr>
          <w:rFonts w:hint="eastAsia" w:ascii="宋体" w:hAnsi="宋体" w:cs="宋体"/>
          <w:kern w:val="0"/>
          <w:szCs w:val="21"/>
        </w:rPr>
        <w:t>（释义见</w:t>
      </w:r>
      <w:r>
        <w:rPr>
          <w:rFonts w:ascii="宋体" w:hAnsi="宋体" w:cs="宋体"/>
          <w:kern w:val="0"/>
          <w:szCs w:val="21"/>
        </w:rPr>
        <w:t>8.4</w:t>
      </w:r>
      <w:r>
        <w:rPr>
          <w:rFonts w:hint="eastAsia" w:ascii="宋体" w:hAnsi="宋体" w:cs="宋体"/>
          <w:kern w:val="0"/>
          <w:szCs w:val="21"/>
        </w:rPr>
        <w:t>）（简称《伤残评定标准》）所列伤残程度之一的，保险人按《伤残评定标准》所对应伤残等级的给付比例乘以本保险合同载明</w:t>
      </w:r>
      <w:r>
        <w:rPr>
          <w:rFonts w:ascii="宋体" w:hAnsi="宋体" w:cs="宋体"/>
          <w:kern w:val="0"/>
          <w:szCs w:val="21"/>
        </w:rPr>
        <w:t>的保险金额</w:t>
      </w:r>
      <w:r>
        <w:rPr>
          <w:rFonts w:hint="eastAsia" w:ascii="宋体" w:hAnsi="宋体" w:cs="宋体"/>
          <w:kern w:val="0"/>
          <w:szCs w:val="21"/>
        </w:rPr>
        <w:t>，承担</w:t>
      </w:r>
      <w:r>
        <w:rPr>
          <w:rFonts w:ascii="宋体" w:hAnsi="宋体" w:cs="宋体"/>
          <w:kern w:val="0"/>
          <w:szCs w:val="21"/>
        </w:rPr>
        <w:t>向被保险人</w:t>
      </w:r>
      <w:r>
        <w:rPr>
          <w:rFonts w:hint="eastAsia" w:ascii="宋体" w:hAnsi="宋体" w:cs="宋体"/>
          <w:kern w:val="0"/>
          <w:szCs w:val="21"/>
        </w:rPr>
        <w:t>给付</w:t>
      </w:r>
      <w:r>
        <w:rPr>
          <w:rFonts w:ascii="宋体" w:hAnsi="宋体" w:cs="宋体"/>
          <w:kern w:val="0"/>
          <w:szCs w:val="21"/>
        </w:rPr>
        <w:t>意外</w:t>
      </w:r>
      <w:r>
        <w:rPr>
          <w:rFonts w:hint="eastAsia" w:ascii="宋体" w:hAnsi="宋体" w:cs="宋体"/>
          <w:kern w:val="0"/>
          <w:szCs w:val="21"/>
        </w:rPr>
        <w:t>伤残保险金的责任。如被保险人自该意外伤害发生之日起</w:t>
      </w:r>
      <w:r>
        <w:rPr>
          <w:rFonts w:ascii="宋体" w:hAnsi="宋体" w:cs="宋体"/>
          <w:kern w:val="0"/>
          <w:szCs w:val="21"/>
        </w:rPr>
        <w:t>180</w:t>
      </w:r>
      <w:r>
        <w:rPr>
          <w:rFonts w:hint="eastAsia" w:ascii="宋体" w:hAnsi="宋体" w:cs="宋体"/>
          <w:kern w:val="0"/>
          <w:szCs w:val="21"/>
        </w:rPr>
        <w:t>日后治疗仍未结束，则保险人按该意外伤害</w:t>
      </w:r>
      <w:r>
        <w:rPr>
          <w:rFonts w:ascii="宋体" w:hAnsi="宋体" w:cs="宋体"/>
          <w:kern w:val="0"/>
          <w:szCs w:val="21"/>
        </w:rPr>
        <w:t>发生之日起第</w:t>
      </w:r>
      <w:r>
        <w:rPr>
          <w:rFonts w:hint="eastAsia" w:ascii="宋体" w:hAnsi="宋体" w:cs="宋体"/>
          <w:kern w:val="0"/>
          <w:szCs w:val="21"/>
        </w:rPr>
        <w:t>180日的身体情况进行伤残评定，并据此承担向被保险人给付意外伤残保险金的责任。</w:t>
      </w:r>
    </w:p>
    <w:p>
      <w:pPr>
        <w:pStyle w:val="9"/>
        <w:autoSpaceDE w:val="0"/>
        <w:autoSpaceDN w:val="0"/>
        <w:adjustRightInd w:val="0"/>
        <w:spacing w:line="276" w:lineRule="auto"/>
        <w:ind w:left="709" w:firstLine="424" w:firstLineChars="202"/>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）被保险人因同一意外伤害造成两处或两处以上伤残时，保险人根据《伤残评定标准》规定的多处伤残评定原则给付意外伤残保险金。</w:t>
      </w:r>
    </w:p>
    <w:p>
      <w:pPr>
        <w:pStyle w:val="9"/>
        <w:autoSpaceDE w:val="0"/>
        <w:autoSpaceDN w:val="0"/>
        <w:adjustRightInd w:val="0"/>
        <w:spacing w:line="276" w:lineRule="auto"/>
        <w:ind w:left="709" w:firstLine="424" w:firstLineChars="202"/>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被保险人如在本次意外伤害之前已有伤残，保险人按合并后的伤残程度在《伤残评定标准》中所对应伤残等级的给付比例扣除原有伤残程度在《伤残评定标准》中所对应伤残等级的给付比例后，乘以本保险合同载明</w:t>
      </w:r>
      <w:r>
        <w:rPr>
          <w:rFonts w:ascii="宋体" w:hAnsi="宋体" w:cs="宋体"/>
          <w:kern w:val="0"/>
          <w:szCs w:val="21"/>
        </w:rPr>
        <w:t>的保险金额</w:t>
      </w:r>
      <w:r>
        <w:rPr>
          <w:rFonts w:hint="eastAsia" w:ascii="宋体" w:hAnsi="宋体" w:cs="宋体"/>
          <w:kern w:val="0"/>
          <w:szCs w:val="21"/>
        </w:rPr>
        <w:t>，承担向被保险人给付意外伤残保险金的责任。</w:t>
      </w:r>
    </w:p>
    <w:p>
      <w:pPr>
        <w:pStyle w:val="9"/>
        <w:autoSpaceDE w:val="0"/>
        <w:autoSpaceDN w:val="0"/>
        <w:adjustRightInd w:val="0"/>
        <w:spacing w:line="276" w:lineRule="auto"/>
        <w:ind w:left="709" w:firstLine="426" w:firstLineChars="202"/>
        <w:jc w:val="left"/>
        <w:rPr>
          <w:rFonts w:ascii="宋体" w:hAnsi="宋体" w:cs="宋体"/>
          <w:b/>
          <w:kern w:val="0"/>
          <w:szCs w:val="21"/>
        </w:rPr>
      </w:pPr>
      <w:r>
        <w:rPr>
          <w:rFonts w:hint="eastAsia" w:ascii="宋体" w:hAnsi="宋体" w:cs="宋体"/>
          <w:b/>
          <w:kern w:val="0"/>
          <w:szCs w:val="21"/>
        </w:rPr>
        <w:t>若保险人累计给付的意外伤残保险金的金额达到本保险合同载明</w:t>
      </w:r>
      <w:r>
        <w:rPr>
          <w:rFonts w:ascii="宋体" w:hAnsi="宋体" w:cs="宋体"/>
          <w:b/>
          <w:kern w:val="0"/>
          <w:szCs w:val="21"/>
        </w:rPr>
        <w:t>的</w:t>
      </w:r>
      <w:r>
        <w:rPr>
          <w:rFonts w:hint="eastAsia" w:ascii="宋体" w:hAnsi="宋体" w:cs="宋体"/>
          <w:b/>
          <w:kern w:val="0"/>
          <w:szCs w:val="21"/>
        </w:rPr>
        <w:t>保险金额时，本保险合同</w:t>
      </w:r>
      <w:r>
        <w:rPr>
          <w:rFonts w:ascii="宋体" w:hAnsi="宋体" w:cs="宋体"/>
          <w:b/>
          <w:kern w:val="0"/>
          <w:szCs w:val="21"/>
        </w:rPr>
        <w:t>终止。</w:t>
      </w:r>
    </w:p>
    <w:p>
      <w:pPr>
        <w:pStyle w:val="9"/>
        <w:numPr>
          <w:ilvl w:val="1"/>
          <w:numId w:val="2"/>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责任免除</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被保险人因下列原因而导致或在下列期间发生身故或伤残的，保险人不承担给付保险金责任：</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（1）投保人的故意或重大过失行为；</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（2）被保险人故意自伤或自杀；</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（3）被保险人故意犯罪、拒捕、挑衅或故意行为而导致的打斗、被袭击或被谋杀；</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（4）被保险人因妊娠（含宫外孕）、流产（含人工流产）、分娩（含剖宫产）而造成的伤害；</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（5）被保险人接受包括美容、整容、整形手术在内的任何医疗行为而造成的伤害；</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（6）被保险人因药物过敏或未遵医嘱服用、涂用、注射药物而造成的伤害；</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（7）被保险人受酒精、毒品、管制药物的影响；</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（8）疾病，包括但不限于高原反应、中暑；</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（9）猝死（释义见8.5）；</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（10）非因意外伤害导致的细菌或病毒感染；</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（11）任何生物、化学、原子能武器，原子能或核能装置所造成的爆炸、灼伤、污染或辐射；</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（12）战争、军事行动、武装叛乱或暴乱、恐怖袭击；</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（13）被保险人乘坐的飞机不属于保险合同所载行程的民航客机；</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（14）被保险人乘坐民航客机时未持有有效机票；</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（15）被保险人通过安全检查后又离开候机区，在候机区外遭受意外伤害；</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（16）被保险人从事违法、犯罪活动行为或被依法拘留、服刑、在逃期间；</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（17）被保险人存在精神和行为障碍（以世界卫生组织颁布的《疾病和有关健康问题的国际统计分类（ICD-10）》为准）期间。</w:t>
      </w:r>
    </w:p>
    <w:p>
      <w:pPr>
        <w:pStyle w:val="9"/>
        <w:numPr>
          <w:ilvl w:val="1"/>
          <w:numId w:val="2"/>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保险金额</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保险金额是保险人承担给付保险金责任的最高限额。保险金额由投保人、保险人双方约定，并在本保险合同中载明。保险金额一经确定，在保险期间内不得变更。</w:t>
      </w:r>
    </w:p>
    <w:p>
      <w:pPr>
        <w:pStyle w:val="9"/>
        <w:numPr>
          <w:ilvl w:val="1"/>
          <w:numId w:val="3"/>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保险期间</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保险期间由投保人、保险人双方约定，以本保险合同载明的起讫时间为准，最长不超过一年。</w:t>
      </w:r>
    </w:p>
    <w:p>
      <w:pPr>
        <w:pStyle w:val="9"/>
        <w:numPr>
          <w:ilvl w:val="0"/>
          <w:numId w:val="1"/>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保险人的义务</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提示和说明</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订立本保险合同时，保险人会向投保人说明本保险合同的内容。对本保险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保险单和保险凭证</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本保险合同成立后，保险人应当向投保人签发保险单或其他保险凭证。</w:t>
      </w:r>
    </w:p>
    <w:p>
      <w:pPr>
        <w:pStyle w:val="9"/>
        <w:numPr>
          <w:ilvl w:val="0"/>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投保人、被保险人义务</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交费义务</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除另有约定外，投保人应当在本保险合同成立时交清保险费。</w:t>
      </w:r>
      <w:r>
        <w:rPr>
          <w:rFonts w:hint="eastAsia" w:ascii="宋体" w:hAnsi="宋体" w:cs="宋体"/>
          <w:b/>
          <w:bCs/>
          <w:kern w:val="0"/>
          <w:szCs w:val="21"/>
        </w:rPr>
        <w:t>保险费交清前，本保险合同不生效，对保险费交清前发生的保险事故，保险人不承担保险责任。</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如实告知义务</w:t>
      </w:r>
    </w:p>
    <w:p>
      <w:pPr>
        <w:pStyle w:val="9"/>
        <w:autoSpaceDE w:val="0"/>
        <w:autoSpaceDN w:val="0"/>
        <w:adjustRightInd w:val="0"/>
        <w:spacing w:line="276" w:lineRule="auto"/>
        <w:ind w:left="709"/>
        <w:jc w:val="left"/>
        <w:rPr>
          <w:rFonts w:ascii="宋体" w:hAnsi="宋体" w:cs="Times New Roman"/>
          <w:b/>
          <w:szCs w:val="24"/>
        </w:rPr>
      </w:pPr>
      <w:r>
        <w:rPr>
          <w:rFonts w:hint="eastAsia" w:ascii="宋体" w:hAnsi="宋体" w:cs="Times New Roman"/>
          <w:szCs w:val="24"/>
        </w:rPr>
        <w:t>订立保险合同，保险人就被保险人的有关情况提出询问的，投保人应当如实告知。</w:t>
      </w:r>
    </w:p>
    <w:p>
      <w:pPr>
        <w:pStyle w:val="9"/>
        <w:autoSpaceDE w:val="0"/>
        <w:autoSpaceDN w:val="0"/>
        <w:adjustRightInd w:val="0"/>
        <w:spacing w:line="276" w:lineRule="auto"/>
        <w:ind w:left="709" w:firstLine="422"/>
        <w:jc w:val="left"/>
        <w:rPr>
          <w:rFonts w:ascii="宋体" w:hAnsi="宋体" w:cs="宋体"/>
          <w:b/>
          <w:szCs w:val="21"/>
        </w:rPr>
      </w:pPr>
      <w:r>
        <w:rPr>
          <w:rFonts w:hint="eastAsia" w:ascii="宋体" w:hAnsi="宋体" w:cs="宋体"/>
          <w:b/>
          <w:szCs w:val="21"/>
        </w:rPr>
        <w:t>投保人故意或者因重大过失未履行前款规定的义务，足以影响保险人决定是否同意承保或者提高保险费率的，保险人有权解除本保险合同。</w:t>
      </w:r>
    </w:p>
    <w:p>
      <w:pPr>
        <w:pStyle w:val="9"/>
        <w:autoSpaceDE w:val="0"/>
        <w:autoSpaceDN w:val="0"/>
        <w:adjustRightInd w:val="0"/>
        <w:spacing w:line="276" w:lineRule="auto"/>
        <w:ind w:left="709"/>
        <w:jc w:val="left"/>
        <w:rPr>
          <w:rFonts w:ascii="宋体" w:hAnsi="宋体" w:cs="宋体"/>
          <w:szCs w:val="21"/>
        </w:rPr>
      </w:pPr>
      <w:r>
        <w:rPr>
          <w:rFonts w:hint="eastAsia" w:ascii="宋体" w:hAnsi="宋体" w:cs="宋体"/>
          <w:szCs w:val="21"/>
        </w:rPr>
        <w:t>前款规定的合同解除权，自保险人知道有解除事由之日起，超过三十日不行使而消灭。</w:t>
      </w:r>
    </w:p>
    <w:p>
      <w:pPr>
        <w:pStyle w:val="9"/>
        <w:autoSpaceDE w:val="0"/>
        <w:autoSpaceDN w:val="0"/>
        <w:adjustRightInd w:val="0"/>
        <w:spacing w:line="276" w:lineRule="auto"/>
        <w:ind w:left="709" w:firstLine="422"/>
        <w:jc w:val="left"/>
        <w:rPr>
          <w:rFonts w:ascii="宋体" w:hAnsi="宋体" w:cs="宋体"/>
          <w:b/>
          <w:szCs w:val="21"/>
        </w:rPr>
      </w:pPr>
      <w:r>
        <w:rPr>
          <w:rFonts w:hint="eastAsia" w:ascii="宋体" w:hAnsi="宋体" w:cs="宋体"/>
          <w:b/>
          <w:szCs w:val="21"/>
        </w:rPr>
        <w:t>投保人故意不履行如实告知义务的，保险人对于合同解除前发生的保险事故，不承担给付保险金的责任，并不退还保险费。</w:t>
      </w:r>
    </w:p>
    <w:p>
      <w:pPr>
        <w:pStyle w:val="9"/>
        <w:autoSpaceDE w:val="0"/>
        <w:autoSpaceDN w:val="0"/>
        <w:adjustRightInd w:val="0"/>
        <w:spacing w:line="276" w:lineRule="auto"/>
        <w:ind w:left="709" w:firstLine="422"/>
        <w:jc w:val="left"/>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投保人因重大过失未履行如实告知义务，对保险事故的发生有严重影响的，保险人对于合同解除前发生的保险事故，不承担给付保险金的责任，但应当退还保险费。</w:t>
      </w:r>
    </w:p>
    <w:p>
      <w:pPr>
        <w:pStyle w:val="9"/>
        <w:autoSpaceDE w:val="0"/>
        <w:autoSpaceDN w:val="0"/>
        <w:adjustRightInd w:val="0"/>
        <w:spacing w:line="276" w:lineRule="auto"/>
        <w:ind w:left="709"/>
        <w:jc w:val="left"/>
        <w:rPr>
          <w:rFonts w:ascii="宋体" w:hAnsi="宋体" w:cs="宋体"/>
          <w:b/>
          <w:szCs w:val="21"/>
        </w:rPr>
      </w:pPr>
      <w:r>
        <w:rPr>
          <w:rFonts w:hint="eastAsia" w:ascii="宋体" w:hAnsi="宋体" w:cs="宋体"/>
          <w:szCs w:val="21"/>
        </w:rPr>
        <w:t>保险人在合同订立时已经知道投保人未如实告知的情况的，保险人不得解除合同；发生保险事故的，保险人应当承担给付保险金的责任。</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住址或通讯地址变更通知义务</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投保人住所或通讯地址变更时，应及时以书面形式通知保险人。投保人未通知的，保险人按本保险合同所载的最后住所或通讯地址发送的有关通知，均视为已发送给投保人。</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其他内容变更通知义务</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在保险期间内，投保人需变更合同其他内容的，应以书面形式向保险人提出申请。保险人同意后出具批单，并在本保险合同中批注。</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保险事故通知义务</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bCs/>
          <w:kern w:val="0"/>
          <w:szCs w:val="21"/>
        </w:rPr>
        <w:t>发生保险责任范围内的事故后，投保人、被保险人或受益人应及时通知保险人，并书面说明事故发生的原因、经过和损失情况。</w:t>
      </w:r>
      <w:r>
        <w:rPr>
          <w:rFonts w:hint="eastAsia" w:ascii="宋体" w:hAnsi="宋体" w:cs="宋体"/>
          <w:b/>
          <w:kern w:val="0"/>
          <w:szCs w:val="21"/>
        </w:rPr>
        <w:t>故意或者因重大过失未及时通知，致使保险事故的性质、原因、损失程度等难以确定的，保险人对无法确定的部分，不承担给付保险金责任，</w:t>
      </w:r>
      <w:r>
        <w:rPr>
          <w:rFonts w:hint="eastAsia" w:ascii="宋体" w:hAnsi="宋体" w:cs="宋体"/>
          <w:kern w:val="0"/>
          <w:szCs w:val="21"/>
        </w:rPr>
        <w:t>但保险人通过其他途径已经及时知道或者应当及时知道保险事故发生的除外。</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上述约定，不包括因</w:t>
      </w:r>
      <w:r>
        <w:rPr>
          <w:rFonts w:hint="eastAsia" w:ascii="宋体" w:hAnsi="宋体" w:cs="宋体"/>
          <w:b/>
          <w:kern w:val="0"/>
          <w:szCs w:val="21"/>
        </w:rPr>
        <w:t>不可抗力</w:t>
      </w:r>
      <w:r>
        <w:rPr>
          <w:rFonts w:hint="eastAsia" w:ascii="宋体" w:hAnsi="宋体" w:cs="宋体"/>
          <w:kern w:val="0"/>
          <w:szCs w:val="21"/>
        </w:rPr>
        <w:t>（释义见</w:t>
      </w:r>
      <w:r>
        <w:rPr>
          <w:rFonts w:ascii="宋体" w:hAnsi="宋体" w:cs="宋体"/>
          <w:kern w:val="0"/>
          <w:szCs w:val="21"/>
        </w:rPr>
        <w:t>8.6</w:t>
      </w:r>
      <w:r>
        <w:rPr>
          <w:rFonts w:hint="eastAsia" w:ascii="宋体" w:hAnsi="宋体" w:cs="宋体"/>
          <w:kern w:val="0"/>
          <w:szCs w:val="21"/>
        </w:rPr>
        <w:t>）而导致的迟延。</w:t>
      </w:r>
    </w:p>
    <w:p>
      <w:pPr>
        <w:pStyle w:val="9"/>
        <w:numPr>
          <w:ilvl w:val="0"/>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保险金申请与给付</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保险金申请</w:t>
      </w:r>
    </w:p>
    <w:p>
      <w:pPr>
        <w:pStyle w:val="9"/>
        <w:autoSpaceDE w:val="0"/>
        <w:autoSpaceDN w:val="0"/>
        <w:adjustRightInd w:val="0"/>
        <w:spacing w:line="276" w:lineRule="auto"/>
        <w:ind w:left="709" w:firstLine="422"/>
        <w:jc w:val="left"/>
        <w:rPr>
          <w:rFonts w:ascii="宋体" w:hAnsi="宋体" w:cs="宋体"/>
          <w:kern w:val="0"/>
          <w:szCs w:val="21"/>
        </w:rPr>
      </w:pPr>
      <w:r>
        <w:rPr>
          <w:rFonts w:hint="eastAsia" w:ascii="宋体" w:hAnsi="宋体" w:cs="宋体"/>
          <w:b/>
          <w:kern w:val="0"/>
          <w:szCs w:val="21"/>
        </w:rPr>
        <w:t>保险金申请人</w:t>
      </w:r>
      <w:r>
        <w:rPr>
          <w:rFonts w:hint="eastAsia" w:ascii="宋体" w:hAnsi="宋体" w:cs="宋体"/>
          <w:kern w:val="0"/>
          <w:szCs w:val="21"/>
        </w:rPr>
        <w:t>（释义见</w:t>
      </w:r>
      <w:r>
        <w:rPr>
          <w:rFonts w:ascii="宋体" w:hAnsi="宋体" w:cs="宋体"/>
          <w:kern w:val="0"/>
          <w:szCs w:val="21"/>
        </w:rPr>
        <w:t>8.7</w:t>
      </w:r>
      <w:r>
        <w:rPr>
          <w:rFonts w:hint="eastAsia" w:ascii="宋体" w:hAnsi="宋体" w:cs="宋体"/>
          <w:kern w:val="0"/>
          <w:szCs w:val="21"/>
        </w:rPr>
        <w:t>）向保险人申请给付保险金时，应提交以下材料。保险金申请人因特殊原因不能提供以下材料的，应提供其他合法有效的材料。</w:t>
      </w:r>
      <w:r>
        <w:rPr>
          <w:rFonts w:hint="eastAsia" w:ascii="宋体" w:hAnsi="宋体" w:cs="宋体"/>
          <w:b/>
          <w:kern w:val="0"/>
          <w:szCs w:val="21"/>
        </w:rPr>
        <w:t>保险金申请人未能提供有关材料，导致保险人无法核实该申请的真实性的，保险人对无法核实部分不承担给付保险金的责任。</w:t>
      </w:r>
      <w:r>
        <w:rPr>
          <w:rFonts w:hint="eastAsia" w:ascii="宋体" w:hAnsi="宋体" w:cs="宋体"/>
          <w:kern w:val="0"/>
          <w:szCs w:val="21"/>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pStyle w:val="9"/>
        <w:numPr>
          <w:ilvl w:val="2"/>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意外身故保险金申请</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（1）保险金给付申请书；</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（2）保险合同原件或其他保险凭据；</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（3）保险金申请人的身份证明；</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（4）公安部门、司法部门或二级及二级以上医院或保险人认可的医疗机构出具的被保险人死亡证明或验尸报告。若被保险人为宣告死亡，保险金申请人应提供法院出具的宣告死亡证明文件；</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（5）被保险人的户籍注销证明；</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（6）保险金申请人所能提供的与确认保险事故的性质、原因、损失程度等有关的其他证明和资料。</w:t>
      </w:r>
    </w:p>
    <w:p>
      <w:pPr>
        <w:pStyle w:val="9"/>
        <w:numPr>
          <w:ilvl w:val="2"/>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意外伤残保险金申请</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（1）保险金给付申请书；</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（2）保险合同原件或其他保险凭据；</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（3）被保险人身份证明；</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（4）司法部门、二级及二级以上医院或保险人认可的医疗机构、保险人认可的其他鉴定机构出具的伤残鉴定诊断书；</w:t>
      </w:r>
    </w:p>
    <w:p>
      <w:pPr>
        <w:pStyle w:val="9"/>
        <w:autoSpaceDE w:val="0"/>
        <w:autoSpaceDN w:val="0"/>
        <w:adjustRightInd w:val="0"/>
        <w:spacing w:line="276" w:lineRule="auto"/>
        <w:ind w:left="709" w:firstLine="422"/>
        <w:jc w:val="left"/>
        <w:rPr>
          <w:rFonts w:ascii="宋体" w:hAnsi="宋体" w:cs="宋体"/>
          <w:b/>
          <w:kern w:val="0"/>
          <w:szCs w:val="21"/>
        </w:rPr>
      </w:pPr>
      <w:r>
        <w:rPr>
          <w:rFonts w:hint="eastAsia" w:ascii="宋体" w:hAnsi="宋体" w:cs="宋体"/>
          <w:b/>
          <w:kern w:val="0"/>
          <w:szCs w:val="21"/>
        </w:rPr>
        <w:t>（5）保险金申请人所能提供的与确认保险事故的性质、原因、损失程度等有关的其他证明和资料。</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诉讼时效期间</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保险金申请人向保险人请求给付保险金的诉讼时效期间为2年，自其知道或者应当知道保险事故发生之日起计算。</w:t>
      </w:r>
    </w:p>
    <w:p>
      <w:pPr>
        <w:pStyle w:val="9"/>
        <w:numPr>
          <w:ilvl w:val="1"/>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保险金的给付</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保险人收到被保险人或受益人的给付保险金的请求后，应当及时作出核定；情形复杂的，应当在三十日内做出核定，但本保险合同另有约定的除外。</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人应当将核定结果通知保险金申请人；对属于保险责任的，在与保险金申请人达成给付保险金的协议后十日内，履行给付保险金义务。保险合同对给付保险金的期限有约定的，保险人应当按照约定履行给付保险金的义务。保险人依照前款约定作出核定后，</w:t>
      </w:r>
      <w:r>
        <w:rPr>
          <w:rFonts w:hint="eastAsia"/>
          <w:kern w:val="0"/>
        </w:rPr>
        <w:t>对不属于保险责任的，应当自作出核定之日起三日内向保险金申请人发出拒绝给付保险金通知书，并说明理由</w:t>
      </w:r>
      <w:r>
        <w:rPr>
          <w:rFonts w:hint="eastAsia" w:ascii="宋体" w:hAnsi="宋体" w:cs="宋体"/>
          <w:kern w:val="0"/>
          <w:szCs w:val="21"/>
        </w:rPr>
        <w:t>。</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保险人认为保险金申请人提供的有关索赔的证明和资料不完整的，应当及时一次性通知投保人、被保险人或者受益人补充提供。</w:t>
      </w:r>
    </w:p>
    <w:p>
      <w:pPr>
        <w:pStyle w:val="9"/>
        <w:numPr>
          <w:ilvl w:val="0"/>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保险合同解除</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投保人解除本保险合同时，应提供下列证明文件和资料：</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（1）保险合同解除申请书；</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（2）保险合同原件或其他保险凭据；</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（3）保险费交付凭证；</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（4）投保人身份证明；</w:t>
      </w:r>
      <w:r>
        <w:rPr>
          <w:rFonts w:hint="eastAsia" w:ascii="宋体" w:hAnsi="宋体" w:cs="宋体"/>
          <w:kern w:val="0"/>
          <w:szCs w:val="21"/>
        </w:rPr>
        <w:tab/>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投保人要求解除本保险合同，自保险人接到保险合同解除申请书之时起，本保险合同的效力终止。保险人收到上述证明文件和资料之日起30日内退还本保险合同的</w:t>
      </w:r>
      <w:r>
        <w:rPr>
          <w:rFonts w:hint="eastAsia" w:ascii="宋体" w:hAnsi="宋体" w:cs="宋体"/>
          <w:b/>
          <w:bCs/>
          <w:kern w:val="0"/>
          <w:szCs w:val="21"/>
        </w:rPr>
        <w:t>未满期净保险费</w:t>
      </w:r>
      <w:r>
        <w:rPr>
          <w:rFonts w:hint="eastAsia" w:ascii="宋体" w:hAnsi="宋体" w:cs="宋体"/>
          <w:kern w:val="0"/>
          <w:szCs w:val="21"/>
        </w:rPr>
        <w:t>（释义见8.8）。</w:t>
      </w:r>
    </w:p>
    <w:p>
      <w:pPr>
        <w:autoSpaceDE w:val="0"/>
        <w:autoSpaceDN w:val="0"/>
        <w:spacing w:line="276" w:lineRule="auto"/>
        <w:ind w:left="709" w:firstLine="420" w:firstLineChars="200"/>
        <w:textAlignment w:val="bottom"/>
        <w:rPr>
          <w:rFonts w:ascii="宋体" w:hAnsi="宋体" w:cs="宋体"/>
          <w:kern w:val="0"/>
          <w:szCs w:val="21"/>
        </w:rPr>
      </w:pPr>
      <w:r>
        <w:rPr>
          <w:rFonts w:hint="eastAsia" w:ascii="宋体" w:hAnsi="宋体" w:cs="宋体"/>
          <w:kern w:val="0"/>
          <w:szCs w:val="21"/>
        </w:rPr>
        <w:t>投保单次飞行的，投保人可以在保险合同所载的民航客机或改乘的</w:t>
      </w:r>
      <w:r>
        <w:rPr>
          <w:rFonts w:hint="eastAsia" w:ascii="宋体" w:hAnsi="宋体" w:cs="宋体"/>
          <w:b/>
          <w:kern w:val="0"/>
          <w:szCs w:val="21"/>
        </w:rPr>
        <w:t>等效民航客机</w:t>
      </w:r>
      <w:r>
        <w:rPr>
          <w:rFonts w:hint="eastAsia" w:ascii="宋体" w:hAnsi="宋体" w:cs="宋体"/>
          <w:kern w:val="0"/>
          <w:szCs w:val="21"/>
        </w:rPr>
        <w:t>（释义见</w:t>
      </w:r>
      <w:r>
        <w:rPr>
          <w:rFonts w:ascii="宋体" w:hAnsi="宋体" w:cs="宋体"/>
          <w:kern w:val="0"/>
          <w:szCs w:val="21"/>
        </w:rPr>
        <w:t>8.9</w:t>
      </w:r>
      <w:r>
        <w:rPr>
          <w:rFonts w:hint="eastAsia" w:ascii="宋体" w:hAnsi="宋体" w:cs="宋体"/>
          <w:kern w:val="0"/>
          <w:szCs w:val="21"/>
        </w:rPr>
        <w:t>）起飞前以书面形式通知保险人解除合同。如被保险人搭乘了保险合同所载的民航客机或改乘了等效民航客机，则</w:t>
      </w:r>
      <w:r>
        <w:rPr>
          <w:rFonts w:hint="eastAsia" w:ascii="宋体" w:hAnsi="宋体" w:cs="宋体"/>
          <w:b/>
          <w:kern w:val="0"/>
          <w:szCs w:val="21"/>
        </w:rPr>
        <w:t>在其乘坐的民航客机起飞后，投保人不得要求解除本保险合同。</w:t>
      </w:r>
      <w:r>
        <w:rPr>
          <w:rFonts w:hint="eastAsia" w:ascii="宋体" w:hAnsi="宋体" w:cs="宋体"/>
          <w:kern w:val="0"/>
          <w:szCs w:val="21"/>
        </w:rPr>
        <w:t>如被保险人因故未搭乘保险合同所载的民航客机且未改乘等效民航客机，则在保险合同中所载的民航客机起飞三十日以后，投保人不得要求解除本保险合同。</w:t>
      </w:r>
    </w:p>
    <w:p>
      <w:pPr>
        <w:pStyle w:val="9"/>
        <w:numPr>
          <w:ilvl w:val="0"/>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争议处理和法律适用</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争议处理</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因履行本保险合同发生的争议，由当事人协商解决。协商不成的，提交保险合同载明的仲裁机构仲裁；保险合同未载明仲裁机构且争议发生后未达成仲裁协议的，依法向保险人所在地人民法院起诉。</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法律适用</w:t>
      </w:r>
    </w:p>
    <w:p>
      <w:pPr>
        <w:pStyle w:val="9"/>
        <w:autoSpaceDE w:val="0"/>
        <w:autoSpaceDN w:val="0"/>
        <w:adjustRightInd w:val="0"/>
        <w:spacing w:line="276" w:lineRule="auto"/>
        <w:ind w:left="709"/>
        <w:jc w:val="left"/>
        <w:rPr>
          <w:rFonts w:ascii="宋体" w:hAnsi="宋体" w:cs="宋体"/>
          <w:kern w:val="0"/>
          <w:szCs w:val="21"/>
        </w:rPr>
      </w:pPr>
      <w:r>
        <w:rPr>
          <w:rFonts w:hint="eastAsia" w:ascii="宋体" w:hAnsi="宋体" w:cs="宋体"/>
          <w:kern w:val="0"/>
          <w:szCs w:val="21"/>
        </w:rPr>
        <w:t>与本保险合同有关的以及履行本保险合同产生的一切争议处理适用中华人民共和国法律（不包括港澳台地区法律）。</w:t>
      </w:r>
    </w:p>
    <w:p>
      <w:pPr>
        <w:pStyle w:val="9"/>
        <w:numPr>
          <w:ilvl w:val="0"/>
          <w:numId w:val="4"/>
        </w:numPr>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释义</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b/>
          <w:szCs w:val="21"/>
        </w:rPr>
        <w:t>民航客机</w:t>
      </w:r>
    </w:p>
    <w:p>
      <w:pPr>
        <w:pStyle w:val="9"/>
        <w:autoSpaceDE w:val="0"/>
        <w:autoSpaceDN w:val="0"/>
        <w:adjustRightInd w:val="0"/>
        <w:spacing w:line="276" w:lineRule="auto"/>
        <w:ind w:left="720"/>
        <w:jc w:val="left"/>
        <w:rPr>
          <w:rFonts w:ascii="宋体" w:hAnsi="宋体" w:cs="宋体"/>
          <w:b/>
          <w:kern w:val="0"/>
          <w:szCs w:val="21"/>
        </w:rPr>
      </w:pPr>
      <w:r>
        <w:rPr>
          <w:rFonts w:hint="eastAsia" w:ascii="宋体" w:hAnsi="宋体" w:cs="宋体"/>
          <w:kern w:val="0"/>
          <w:szCs w:val="21"/>
        </w:rPr>
        <w:t>指经相关政府部门登记许可的以客运为目的从事合法商业营运的民用航空客机。</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乘坐</w:t>
      </w:r>
      <w:r>
        <w:rPr>
          <w:rFonts w:hint="eastAsia" w:ascii="宋体" w:hAnsi="宋体"/>
          <w:b/>
          <w:szCs w:val="21"/>
        </w:rPr>
        <w:t>民航客机期间</w:t>
      </w:r>
    </w:p>
    <w:p>
      <w:pPr>
        <w:autoSpaceDE w:val="0"/>
        <w:autoSpaceDN w:val="0"/>
        <w:adjustRightInd w:val="0"/>
        <w:spacing w:line="276" w:lineRule="auto"/>
        <w:ind w:left="708" w:leftChars="337" w:firstLine="420" w:firstLineChars="200"/>
        <w:jc w:val="left"/>
        <w:rPr>
          <w:rFonts w:ascii="宋体" w:hAnsi="宋体" w:cs="宋体"/>
          <w:kern w:val="0"/>
          <w:szCs w:val="21"/>
        </w:rPr>
      </w:pPr>
      <w:r>
        <w:rPr>
          <w:rFonts w:hint="eastAsia" w:ascii="宋体" w:hAnsi="宋体" w:cs="宋体"/>
          <w:kern w:val="0"/>
          <w:szCs w:val="21"/>
        </w:rPr>
        <w:t>指被保险人在</w:t>
      </w:r>
      <w:r>
        <w:rPr>
          <w:rFonts w:ascii="宋体" w:hAnsi="宋体" w:cs="宋体"/>
          <w:kern w:val="0"/>
          <w:szCs w:val="21"/>
        </w:rPr>
        <w:t>搭乘的民航客机(</w:t>
      </w:r>
      <w:r>
        <w:rPr>
          <w:rFonts w:hint="eastAsia" w:ascii="宋体" w:hAnsi="宋体" w:cs="宋体"/>
          <w:kern w:val="0"/>
          <w:szCs w:val="21"/>
        </w:rPr>
        <w:t>包括等效</w:t>
      </w:r>
      <w:r>
        <w:rPr>
          <w:rFonts w:ascii="宋体" w:hAnsi="宋体" w:cs="宋体"/>
          <w:kern w:val="0"/>
          <w:szCs w:val="21"/>
        </w:rPr>
        <w:t>民航</w:t>
      </w:r>
      <w:r>
        <w:rPr>
          <w:rFonts w:hint="eastAsia" w:ascii="宋体" w:hAnsi="宋体" w:cs="宋体"/>
          <w:kern w:val="0"/>
          <w:szCs w:val="21"/>
        </w:rPr>
        <w:t>客</w:t>
      </w:r>
      <w:r>
        <w:rPr>
          <w:rFonts w:ascii="宋体" w:hAnsi="宋体" w:cs="宋体"/>
          <w:kern w:val="0"/>
          <w:szCs w:val="21"/>
        </w:rPr>
        <w:t>机)</w:t>
      </w:r>
      <w:r>
        <w:rPr>
          <w:rFonts w:hint="eastAsia" w:ascii="宋体" w:hAnsi="宋体" w:cs="宋体"/>
          <w:kern w:val="0"/>
          <w:szCs w:val="21"/>
        </w:rPr>
        <w:t>的起始港机场通过安全检查时始，至被保险人抵达该班民航客机目的港并走出所乘民航客机的舱门时止。</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意外伤害</w:t>
      </w:r>
    </w:p>
    <w:p>
      <w:pPr>
        <w:autoSpaceDE w:val="0"/>
        <w:autoSpaceDN w:val="0"/>
        <w:adjustRightInd w:val="0"/>
        <w:spacing w:line="276" w:lineRule="auto"/>
        <w:ind w:left="708" w:leftChars="337" w:firstLine="420" w:firstLineChars="200"/>
        <w:jc w:val="left"/>
        <w:rPr>
          <w:rFonts w:ascii="宋体" w:hAnsi="宋体" w:cs="宋体"/>
          <w:kern w:val="0"/>
          <w:szCs w:val="21"/>
        </w:rPr>
      </w:pPr>
      <w:r>
        <w:rPr>
          <w:rFonts w:hint="eastAsia" w:ascii="宋体" w:hAnsi="宋体" w:cs="宋体"/>
          <w:kern w:val="0"/>
          <w:szCs w:val="21"/>
        </w:rPr>
        <w:t>指以外来的、突发的、非本意的、非疾病的客观事件为直接且单独的原因致使身体受到的伤害。</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《人身保险伤残评定标准（行业标准）》</w:t>
      </w:r>
    </w:p>
    <w:p>
      <w:pPr>
        <w:autoSpaceDE w:val="0"/>
        <w:autoSpaceDN w:val="0"/>
        <w:adjustRightInd w:val="0"/>
        <w:spacing w:line="276" w:lineRule="auto"/>
        <w:ind w:left="708" w:leftChars="337" w:firstLine="420" w:firstLineChars="200"/>
        <w:jc w:val="left"/>
        <w:rPr>
          <w:rFonts w:ascii="宋体" w:hAnsi="宋体" w:cs="宋体"/>
          <w:kern w:val="0"/>
          <w:szCs w:val="21"/>
        </w:rPr>
      </w:pPr>
      <w:r>
        <w:rPr>
          <w:rFonts w:hint="eastAsia" w:ascii="宋体" w:hAnsi="宋体" w:cs="宋体"/>
          <w:kern w:val="0"/>
          <w:szCs w:val="21"/>
        </w:rPr>
        <w:t>指中国保险行业协会发布的人身保险伤残程度评定与保险金给付比例标准，详见《关于印发</w:t>
      </w:r>
      <w:r>
        <w:rPr>
          <w:rFonts w:ascii="宋体" w:hAnsi="宋体" w:cs="宋体"/>
          <w:kern w:val="0"/>
          <w:szCs w:val="21"/>
        </w:rPr>
        <w:t>&lt;</w:t>
      </w:r>
      <w:r>
        <w:rPr>
          <w:rFonts w:hint="eastAsia" w:ascii="宋体" w:hAnsi="宋体" w:cs="宋体"/>
          <w:kern w:val="0"/>
          <w:szCs w:val="21"/>
        </w:rPr>
        <w:t>人身保险伤残评定标准</w:t>
      </w:r>
      <w:r>
        <w:rPr>
          <w:rFonts w:ascii="宋体" w:hAnsi="宋体" w:cs="宋体"/>
          <w:kern w:val="0"/>
          <w:szCs w:val="21"/>
        </w:rPr>
        <w:t>&gt;</w:t>
      </w:r>
      <w:r>
        <w:rPr>
          <w:rFonts w:hint="eastAsia" w:ascii="宋体" w:hAnsi="宋体" w:cs="宋体"/>
          <w:kern w:val="0"/>
          <w:szCs w:val="21"/>
        </w:rPr>
        <w:t>的通知》（中保协发【</w:t>
      </w:r>
      <w:r>
        <w:rPr>
          <w:rFonts w:ascii="宋体" w:hAnsi="宋体" w:cs="宋体"/>
          <w:kern w:val="0"/>
          <w:szCs w:val="21"/>
        </w:rPr>
        <w:t>2013</w:t>
      </w:r>
      <w:r>
        <w:rPr>
          <w:rFonts w:hint="eastAsia" w:ascii="宋体" w:hAnsi="宋体" w:cs="宋体"/>
          <w:kern w:val="0"/>
          <w:szCs w:val="21"/>
        </w:rPr>
        <w:t>】</w:t>
      </w:r>
      <w:r>
        <w:rPr>
          <w:rFonts w:ascii="宋体" w:hAnsi="宋体" w:cs="宋体"/>
          <w:kern w:val="0"/>
          <w:szCs w:val="21"/>
        </w:rPr>
        <w:t xml:space="preserve">88 </w:t>
      </w:r>
      <w:r>
        <w:rPr>
          <w:rFonts w:hint="eastAsia" w:ascii="宋体" w:hAnsi="宋体" w:cs="宋体"/>
          <w:kern w:val="0"/>
          <w:szCs w:val="21"/>
        </w:rPr>
        <w:t>号）。</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猝死</w:t>
      </w:r>
    </w:p>
    <w:p>
      <w:pPr>
        <w:autoSpaceDE w:val="0"/>
        <w:autoSpaceDN w:val="0"/>
        <w:adjustRightInd w:val="0"/>
        <w:spacing w:line="276" w:lineRule="auto"/>
        <w:ind w:left="708" w:leftChars="337" w:firstLine="420" w:firstLineChars="200"/>
        <w:jc w:val="left"/>
        <w:rPr>
          <w:rFonts w:ascii="宋体" w:hAnsi="宋体"/>
        </w:rPr>
      </w:pPr>
      <w:r>
        <w:rPr>
          <w:rFonts w:hint="eastAsia" w:ascii="宋体" w:hAnsi="宋体" w:cs="宋体"/>
          <w:kern w:val="0"/>
          <w:szCs w:val="21"/>
        </w:rPr>
        <w:t>指</w:t>
      </w:r>
      <w:r>
        <w:rPr>
          <w:rFonts w:ascii="宋体" w:hAnsi="宋体" w:cs="宋体"/>
          <w:kern w:val="0"/>
          <w:szCs w:val="21"/>
        </w:rPr>
        <w:t>表</w:t>
      </w:r>
      <w:r>
        <w:rPr>
          <w:rFonts w:hint="eastAsia" w:ascii="宋体" w:hAnsi="宋体" w:cs="宋体"/>
          <w:kern w:val="0"/>
          <w:szCs w:val="21"/>
        </w:rPr>
        <w:t>面</w:t>
      </w:r>
      <w:r>
        <w:rPr>
          <w:rFonts w:ascii="宋体" w:hAnsi="宋体" w:cs="宋体"/>
          <w:kern w:val="0"/>
          <w:szCs w:val="21"/>
        </w:rPr>
        <w:t>健康的人因潜在疾病、</w:t>
      </w:r>
      <w:r>
        <w:rPr>
          <w:rFonts w:hint="eastAsia" w:ascii="宋体" w:hAnsi="宋体" w:cs="宋体"/>
          <w:kern w:val="0"/>
          <w:szCs w:val="21"/>
        </w:rPr>
        <w:t>机能</w:t>
      </w:r>
      <w:r>
        <w:rPr>
          <w:rFonts w:ascii="宋体" w:hAnsi="宋体" w:cs="宋体"/>
          <w:kern w:val="0"/>
          <w:szCs w:val="21"/>
        </w:rPr>
        <w:t>障碍或其他原因在出现症状后</w:t>
      </w:r>
      <w:r>
        <w:rPr>
          <w:rFonts w:hint="eastAsia" w:ascii="宋体" w:hAnsi="宋体" w:cs="宋体"/>
          <w:kern w:val="0"/>
          <w:szCs w:val="21"/>
        </w:rPr>
        <w:t>短时间</w:t>
      </w:r>
      <w:r>
        <w:rPr>
          <w:rFonts w:ascii="宋体" w:hAnsi="宋体" w:cs="宋体"/>
          <w:kern w:val="0"/>
          <w:szCs w:val="21"/>
        </w:rPr>
        <w:t>内发生的非暴力性突然死亡，猝死的认定以医院的诊断或公安部门的鉴定为准</w:t>
      </w:r>
      <w:r>
        <w:rPr>
          <w:rFonts w:hint="eastAsia" w:ascii="宋体" w:hAnsi="宋体" w:cs="宋体"/>
          <w:kern w:val="0"/>
          <w:szCs w:val="21"/>
        </w:rPr>
        <w:t>。</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不可抗力</w:t>
      </w:r>
    </w:p>
    <w:p>
      <w:pPr>
        <w:autoSpaceDE w:val="0"/>
        <w:autoSpaceDN w:val="0"/>
        <w:adjustRightInd w:val="0"/>
        <w:spacing w:line="276" w:lineRule="auto"/>
        <w:ind w:left="708" w:leftChars="337" w:firstLine="420" w:firstLineChars="200"/>
        <w:jc w:val="left"/>
        <w:rPr>
          <w:rFonts w:ascii="宋体" w:hAnsi="宋体"/>
        </w:rPr>
      </w:pPr>
      <w:r>
        <w:rPr>
          <w:rFonts w:hint="eastAsia" w:ascii="宋体" w:hAnsi="宋体" w:cs="宋体"/>
          <w:kern w:val="0"/>
          <w:szCs w:val="21"/>
        </w:rPr>
        <w:t>指不能预见、不能避免并不能克服的客观情况。</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保险金申请人</w:t>
      </w:r>
      <w:r>
        <w:rPr>
          <w:rFonts w:hint="eastAsia" w:ascii="宋体" w:hAnsi="宋体"/>
        </w:rPr>
        <w:tab/>
      </w:r>
    </w:p>
    <w:p>
      <w:pPr>
        <w:autoSpaceDE w:val="0"/>
        <w:autoSpaceDN w:val="0"/>
        <w:adjustRightInd w:val="0"/>
        <w:spacing w:line="276" w:lineRule="auto"/>
        <w:ind w:left="708" w:leftChars="337" w:firstLine="420" w:firstLineChars="200"/>
        <w:jc w:val="left"/>
        <w:rPr>
          <w:rFonts w:ascii="宋体" w:hAnsi="宋体"/>
        </w:rPr>
      </w:pPr>
      <w:r>
        <w:rPr>
          <w:rFonts w:hint="eastAsia" w:ascii="宋体" w:hAnsi="宋体" w:cs="宋体"/>
          <w:kern w:val="0"/>
          <w:szCs w:val="21"/>
        </w:rPr>
        <w:t>指受益人或被保险人的继承人或依法享有保险金请求权的其他自然人。</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未</w:t>
      </w:r>
      <w:r>
        <w:rPr>
          <w:rFonts w:ascii="宋体" w:hAnsi="宋体" w:cs="宋体"/>
          <w:b/>
          <w:kern w:val="0"/>
          <w:szCs w:val="21"/>
        </w:rPr>
        <w:t>满期净保</w:t>
      </w:r>
      <w:r>
        <w:rPr>
          <w:rFonts w:hint="eastAsia" w:ascii="宋体" w:hAnsi="宋体" w:cs="宋体"/>
          <w:b/>
          <w:kern w:val="0"/>
          <w:szCs w:val="21"/>
        </w:rPr>
        <w:t>险</w:t>
      </w:r>
      <w:r>
        <w:rPr>
          <w:rFonts w:ascii="宋体" w:hAnsi="宋体" w:cs="宋体"/>
          <w:b/>
          <w:kern w:val="0"/>
          <w:szCs w:val="21"/>
        </w:rPr>
        <w:t>费</w:t>
      </w:r>
    </w:p>
    <w:p>
      <w:pPr>
        <w:autoSpaceDE w:val="0"/>
        <w:autoSpaceDN w:val="0"/>
        <w:adjustRightInd w:val="0"/>
        <w:spacing w:line="276" w:lineRule="auto"/>
        <w:ind w:left="708" w:leftChars="337" w:firstLine="420" w:firstLineChars="200"/>
        <w:jc w:val="left"/>
        <w:rPr>
          <w:rFonts w:ascii="宋体" w:hAnsi="宋体"/>
        </w:rPr>
      </w:pPr>
      <w:r>
        <w:rPr>
          <w:rFonts w:hint="eastAsia" w:ascii="宋体" w:hAnsi="宋体" w:cs="宋体"/>
          <w:kern w:val="0"/>
          <w:szCs w:val="21"/>
        </w:rPr>
        <w:t>除另有约定外，未满期净保险费</w:t>
      </w:r>
      <w:r>
        <w:rPr>
          <w:rFonts w:ascii="宋体" w:hAnsi="宋体" w:cs="宋体"/>
          <w:kern w:val="0"/>
          <w:szCs w:val="21"/>
        </w:rPr>
        <w:t>=</w:t>
      </w:r>
      <w:r>
        <w:rPr>
          <w:rFonts w:hint="eastAsia" w:ascii="宋体" w:hAnsi="宋体" w:cs="宋体"/>
          <w:kern w:val="0"/>
          <w:szCs w:val="21"/>
        </w:rPr>
        <w:t>保险费×</w:t>
      </w:r>
      <w:r>
        <w:rPr>
          <w:rFonts w:ascii="宋体" w:hAnsi="宋体" w:cs="宋体"/>
          <w:kern w:val="0"/>
          <w:szCs w:val="21"/>
        </w:rPr>
        <w:t>[1-(</w:t>
      </w:r>
      <w:r>
        <w:rPr>
          <w:rFonts w:hint="eastAsia" w:ascii="宋体" w:hAnsi="宋体" w:cs="宋体"/>
          <w:kern w:val="0"/>
          <w:szCs w:val="21"/>
        </w:rPr>
        <w:t>保险合同已经过天数</w:t>
      </w:r>
      <w:r>
        <w:rPr>
          <w:rFonts w:ascii="宋体" w:hAnsi="宋体" w:cs="宋体"/>
          <w:kern w:val="0"/>
          <w:szCs w:val="21"/>
        </w:rPr>
        <w:t>/</w:t>
      </w:r>
      <w:r>
        <w:rPr>
          <w:rFonts w:hint="eastAsia" w:ascii="宋体" w:hAnsi="宋体" w:cs="宋体"/>
          <w:kern w:val="0"/>
          <w:szCs w:val="21"/>
        </w:rPr>
        <w:t>保险期间天数)</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1-退保手续费率）。经过天数不足一天的</w:t>
      </w:r>
      <w:r>
        <w:rPr>
          <w:rFonts w:hint="eastAsia" w:ascii="宋体" w:hAnsi="宋体" w:cs="宋体"/>
          <w:kern w:val="0"/>
          <w:szCs w:val="21"/>
        </w:rPr>
        <w:t>按一天计算。退保手续费率由投保人与保险人在投保时约定，并在保险合同上载明。</w:t>
      </w:r>
    </w:p>
    <w:p>
      <w:pPr>
        <w:pStyle w:val="9"/>
        <w:numPr>
          <w:ilvl w:val="1"/>
          <w:numId w:val="4"/>
        </w:numPr>
        <w:autoSpaceDE w:val="0"/>
        <w:autoSpaceDN w:val="0"/>
        <w:adjustRightInd w:val="0"/>
        <w:spacing w:line="276" w:lineRule="auto"/>
        <w:ind w:firstLineChars="0"/>
        <w:jc w:val="left"/>
        <w:rPr>
          <w:rFonts w:ascii="宋体" w:hAnsi="宋体" w:cs="宋体"/>
          <w:b/>
          <w:kern w:val="0"/>
          <w:szCs w:val="21"/>
        </w:rPr>
      </w:pPr>
      <w:r>
        <w:rPr>
          <w:rFonts w:hint="eastAsia" w:ascii="宋体" w:hAnsi="宋体" w:cs="宋体"/>
          <w:b/>
          <w:kern w:val="0"/>
          <w:szCs w:val="21"/>
        </w:rPr>
        <w:t>等效民航客机</w:t>
      </w:r>
    </w:p>
    <w:p>
      <w:pPr>
        <w:pStyle w:val="9"/>
        <w:autoSpaceDE w:val="0"/>
        <w:autoSpaceDN w:val="0"/>
        <w:adjustRightInd w:val="0"/>
        <w:spacing w:line="276" w:lineRule="auto"/>
        <w:ind w:left="709"/>
        <w:jc w:val="left"/>
        <w:rPr>
          <w:rFonts w:ascii="宋体" w:hAnsi="宋体"/>
          <w:szCs w:val="21"/>
        </w:rPr>
      </w:pPr>
      <w:r>
        <w:rPr>
          <w:rFonts w:hint="eastAsia" w:ascii="宋体" w:hAnsi="宋体"/>
          <w:szCs w:val="21"/>
        </w:rPr>
        <w:t>指由于各种原因由航空公司为原约定民航客机所有旅客调整的班机或被保险人经航空公司同意对原约定民航客机改签后的班机，调整/改签后的班机的起始港和目的港与原约定民航客机相同。</w:t>
      </w:r>
    </w:p>
    <w:p>
      <w:pPr>
        <w:autoSpaceDE w:val="0"/>
        <w:autoSpaceDN w:val="0"/>
        <w:adjustRightInd w:val="0"/>
        <w:spacing w:line="276" w:lineRule="auto"/>
        <w:ind w:left="708" w:leftChars="337" w:firstLine="420" w:firstLineChars="200"/>
        <w:jc w:val="left"/>
        <w:rPr>
          <w:rFonts w:ascii="宋体" w:hAnsi="宋体" w:cs="宋体"/>
          <w:kern w:val="0"/>
          <w:szCs w:val="21"/>
        </w:rPr>
      </w:pPr>
    </w:p>
    <w:p>
      <w:pPr>
        <w:autoSpaceDE w:val="0"/>
        <w:autoSpaceDN w:val="0"/>
        <w:adjustRightInd w:val="0"/>
        <w:spacing w:line="276" w:lineRule="auto"/>
        <w:ind w:left="708" w:leftChars="337" w:firstLine="420" w:firstLineChars="200"/>
        <w:jc w:val="left"/>
        <w:rPr>
          <w:rFonts w:ascii="宋体" w:hAnsi="宋体" w:cs="宋体"/>
          <w:kern w:val="0"/>
          <w:szCs w:val="21"/>
        </w:rPr>
      </w:pPr>
    </w:p>
    <w:p>
      <w:pPr>
        <w:autoSpaceDE w:val="0"/>
        <w:autoSpaceDN w:val="0"/>
        <w:adjustRightInd w:val="0"/>
        <w:spacing w:line="276" w:lineRule="auto"/>
        <w:ind w:left="708" w:leftChars="337" w:firstLine="420" w:firstLineChars="200"/>
        <w:jc w:val="left"/>
        <w:rPr>
          <w:rFonts w:ascii="宋体" w:hAnsi="宋体" w:cs="宋体"/>
          <w:kern w:val="0"/>
          <w:szCs w:val="21"/>
        </w:rPr>
      </w:pPr>
    </w:p>
    <w:p>
      <w:pPr>
        <w:autoSpaceDE w:val="0"/>
        <w:autoSpaceDN w:val="0"/>
        <w:adjustRightInd w:val="0"/>
        <w:spacing w:line="276" w:lineRule="auto"/>
        <w:ind w:left="708" w:leftChars="337" w:firstLine="420" w:firstLineChars="200"/>
        <w:jc w:val="left"/>
        <w:rPr>
          <w:rFonts w:ascii="宋体" w:hAnsi="宋体" w:cs="宋体"/>
          <w:kern w:val="0"/>
          <w:szCs w:val="21"/>
        </w:rPr>
      </w:pPr>
    </w:p>
    <w:p>
      <w:pPr>
        <w:autoSpaceDE w:val="0"/>
        <w:autoSpaceDN w:val="0"/>
        <w:adjustRightInd w:val="0"/>
        <w:spacing w:line="276" w:lineRule="auto"/>
        <w:ind w:left="708" w:leftChars="337" w:firstLine="420" w:firstLineChars="200"/>
        <w:jc w:val="left"/>
        <w:rPr>
          <w:rFonts w:ascii="宋体" w:hAnsi="宋体" w:cs="宋体"/>
          <w:kern w:val="0"/>
          <w:szCs w:val="21"/>
        </w:rPr>
      </w:pPr>
    </w:p>
    <w:p>
      <w:pPr>
        <w:autoSpaceDE w:val="0"/>
        <w:autoSpaceDN w:val="0"/>
        <w:adjustRightInd w:val="0"/>
        <w:spacing w:line="276" w:lineRule="auto"/>
        <w:ind w:left="708" w:leftChars="337" w:firstLine="420" w:firstLineChars="200"/>
        <w:jc w:val="left"/>
        <w:rPr>
          <w:rFonts w:ascii="宋体" w:hAnsi="宋体" w:cs="宋体"/>
          <w:kern w:val="0"/>
          <w:szCs w:val="21"/>
        </w:rPr>
      </w:pPr>
    </w:p>
    <w:p>
      <w:pPr>
        <w:rPr>
          <w:rFonts w:ascii="宋体" w:hAnsi="宋体" w:cs="宋体"/>
          <w:szCs w:val="21"/>
        </w:rPr>
      </w:pPr>
      <w:r>
        <w:rPr>
          <w:rFonts w:hint="eastAsia" w:ascii="宋体" w:hAnsi="宋体" w:cs="宋体"/>
          <w:color w:val="000000"/>
          <w:szCs w:val="21"/>
        </w:rPr>
        <w:t>附件：</w:t>
      </w: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szCs w:val="21"/>
        </w:rPr>
      </w:pPr>
    </w:p>
    <w:p>
      <w:pPr>
        <w:spacing w:line="276" w:lineRule="auto"/>
        <w:jc w:val="center"/>
        <w:rPr>
          <w:rFonts w:ascii="宋体" w:hAnsi="宋体" w:cs="宋体"/>
          <w:b/>
          <w:szCs w:val="21"/>
        </w:rPr>
      </w:pPr>
      <w:r>
        <w:rPr>
          <w:rFonts w:hint="eastAsia" w:ascii="宋体" w:hAnsi="宋体" w:cs="宋体"/>
          <w:b/>
          <w:szCs w:val="21"/>
        </w:rPr>
        <w:t>人身保险伤残评定标准</w:t>
      </w:r>
    </w:p>
    <w:p>
      <w:pPr>
        <w:spacing w:line="276" w:lineRule="auto"/>
        <w:jc w:val="center"/>
        <w:rPr>
          <w:rFonts w:ascii="宋体" w:hAnsi="宋体" w:cs="宋体"/>
          <w:b/>
          <w:szCs w:val="21"/>
        </w:rPr>
      </w:pPr>
    </w:p>
    <w:p>
      <w:pPr>
        <w:spacing w:line="276" w:lineRule="auto"/>
        <w:jc w:val="center"/>
        <w:rPr>
          <w:rFonts w:ascii="宋体" w:hAnsi="宋体" w:cs="宋体"/>
          <w:b/>
          <w:szCs w:val="21"/>
        </w:rPr>
      </w:pPr>
    </w:p>
    <w:p>
      <w:pPr>
        <w:spacing w:line="276" w:lineRule="auto"/>
        <w:jc w:val="center"/>
        <w:rPr>
          <w:rFonts w:ascii="宋体" w:hAnsi="宋体" w:cs="宋体"/>
          <w:b/>
          <w:szCs w:val="21"/>
        </w:rPr>
      </w:pPr>
    </w:p>
    <w:p>
      <w:pPr>
        <w:spacing w:line="276" w:lineRule="auto"/>
        <w:jc w:val="center"/>
        <w:rPr>
          <w:rFonts w:ascii="宋体" w:hAnsi="宋体" w:cs="宋体"/>
          <w:b/>
          <w:szCs w:val="21"/>
        </w:rPr>
      </w:pPr>
    </w:p>
    <w:p>
      <w:pPr>
        <w:spacing w:line="276" w:lineRule="auto"/>
        <w:jc w:val="center"/>
        <w:rPr>
          <w:rFonts w:ascii="宋体" w:hAnsi="宋体" w:cs="宋体"/>
          <w:b/>
          <w:szCs w:val="21"/>
        </w:rPr>
      </w:pPr>
    </w:p>
    <w:p>
      <w:pPr>
        <w:spacing w:line="276" w:lineRule="auto"/>
        <w:jc w:val="center"/>
        <w:rPr>
          <w:rFonts w:ascii="宋体" w:hAnsi="宋体" w:cs="宋体"/>
          <w:b/>
          <w:szCs w:val="21"/>
        </w:rPr>
      </w:pPr>
    </w:p>
    <w:p>
      <w:pPr>
        <w:pStyle w:val="11"/>
        <w:spacing w:line="276" w:lineRule="auto"/>
        <w:ind w:left="636"/>
        <w:jc w:val="center"/>
        <w:rPr>
          <w:rFonts w:ascii="宋体" w:hAnsi="宋体" w:cs="宋体"/>
          <w:b/>
          <w:caps/>
          <w:sz w:val="21"/>
          <w:szCs w:val="21"/>
        </w:rPr>
      </w:pPr>
      <w:r>
        <w:rPr>
          <w:rFonts w:hint="eastAsia" w:ascii="宋体" w:hAnsi="宋体" w:cs="宋体"/>
          <w:b/>
          <w:caps/>
          <w:sz w:val="21"/>
          <w:szCs w:val="21"/>
        </w:rPr>
        <w:t>中国保险行业协会、中国法医学会</w:t>
      </w:r>
    </w:p>
    <w:p>
      <w:pPr>
        <w:pStyle w:val="11"/>
        <w:spacing w:line="276" w:lineRule="auto"/>
        <w:ind w:left="636"/>
        <w:jc w:val="center"/>
        <w:rPr>
          <w:rFonts w:ascii="宋体" w:hAnsi="宋体" w:cs="宋体"/>
          <w:b/>
          <w:caps/>
          <w:sz w:val="21"/>
          <w:szCs w:val="21"/>
        </w:rPr>
      </w:pPr>
      <w:r>
        <w:rPr>
          <w:rFonts w:hint="eastAsia" w:ascii="宋体" w:hAnsi="宋体" w:cs="宋体"/>
          <w:b/>
          <w:caps/>
          <w:sz w:val="21"/>
          <w:szCs w:val="21"/>
        </w:rPr>
        <w:t>联合发布</w:t>
      </w:r>
    </w:p>
    <w:p>
      <w:pPr>
        <w:pStyle w:val="11"/>
        <w:spacing w:line="276" w:lineRule="auto"/>
        <w:ind w:left="636"/>
        <w:jc w:val="center"/>
        <w:rPr>
          <w:rFonts w:ascii="宋体" w:hAnsi="宋体" w:cs="宋体"/>
          <w:b/>
          <w:caps/>
          <w:sz w:val="21"/>
          <w:szCs w:val="21"/>
        </w:rPr>
      </w:pPr>
    </w:p>
    <w:p>
      <w:pPr>
        <w:pStyle w:val="11"/>
        <w:spacing w:line="276" w:lineRule="auto"/>
        <w:ind w:left="636"/>
        <w:jc w:val="center"/>
        <w:rPr>
          <w:rFonts w:ascii="宋体" w:hAnsi="宋体" w:cs="宋体"/>
          <w:b/>
          <w:caps/>
          <w:sz w:val="21"/>
          <w:szCs w:val="21"/>
        </w:rPr>
      </w:pPr>
    </w:p>
    <w:p>
      <w:pPr>
        <w:spacing w:line="276" w:lineRule="auto"/>
        <w:jc w:val="center"/>
        <w:rPr>
          <w:rFonts w:ascii="宋体" w:hAnsi="宋体" w:cs="宋体"/>
          <w:b/>
          <w:szCs w:val="21"/>
        </w:rPr>
      </w:pPr>
      <w:r>
        <w:rPr>
          <w:rFonts w:hint="eastAsia" w:ascii="宋体" w:hAnsi="宋体" w:cs="宋体"/>
          <w:b/>
          <w:bCs/>
          <w:szCs w:val="21"/>
        </w:rPr>
        <w:t>二零一三年六月八日</w:t>
      </w:r>
    </w:p>
    <w:p>
      <w:pPr>
        <w:spacing w:line="276" w:lineRule="auto"/>
        <w:jc w:val="center"/>
        <w:rPr>
          <w:rFonts w:ascii="宋体" w:hAnsi="宋体" w:cs="宋体"/>
          <w:szCs w:val="21"/>
        </w:rPr>
      </w:pPr>
      <w:r>
        <w:rPr>
          <w:rFonts w:hint="eastAsia" w:ascii="宋体" w:hAnsi="宋体" w:cs="宋体"/>
          <w:szCs w:val="21"/>
        </w:rPr>
        <w:br w:type="page"/>
      </w:r>
      <w:r>
        <w:rPr>
          <w:rFonts w:hint="eastAsia" w:ascii="宋体" w:hAnsi="宋体" w:cs="宋体"/>
          <w:b/>
          <w:kern w:val="0"/>
          <w:szCs w:val="21"/>
        </w:rPr>
        <w:t>目录</w:t>
      </w:r>
    </w:p>
    <w:p>
      <w:pPr>
        <w:spacing w:line="276" w:lineRule="auto"/>
        <w:rPr>
          <w:rFonts w:ascii="宋体" w:hAnsi="宋体" w:cs="宋体"/>
          <w:b/>
          <w:kern w:val="0"/>
          <w:szCs w:val="21"/>
        </w:rPr>
      </w:pPr>
      <w:r>
        <w:rPr>
          <w:rFonts w:hint="eastAsia" w:ascii="宋体" w:hAnsi="宋体" w:cs="宋体"/>
          <w:b/>
          <w:kern w:val="0"/>
          <w:szCs w:val="21"/>
        </w:rPr>
        <w:t>前言</w:t>
      </w:r>
    </w:p>
    <w:p>
      <w:pPr>
        <w:spacing w:line="276" w:lineRule="auto"/>
        <w:rPr>
          <w:rFonts w:ascii="宋体" w:hAnsi="宋体" w:cs="宋体"/>
          <w:b/>
          <w:kern w:val="0"/>
          <w:szCs w:val="21"/>
        </w:rPr>
      </w:pPr>
      <w:r>
        <w:rPr>
          <w:rFonts w:hint="eastAsia" w:ascii="宋体" w:hAnsi="宋体" w:cs="宋体"/>
          <w:b/>
          <w:kern w:val="0"/>
          <w:szCs w:val="21"/>
        </w:rPr>
        <w:t>人身保险伤残评定标准（行业标准）</w:t>
      </w:r>
    </w:p>
    <w:p>
      <w:pPr>
        <w:spacing w:line="276" w:lineRule="auto"/>
        <w:ind w:firstLine="422" w:firstLineChars="200"/>
        <w:rPr>
          <w:rFonts w:ascii="宋体" w:hAnsi="宋体" w:cs="宋体"/>
          <w:b/>
          <w:kern w:val="0"/>
          <w:szCs w:val="21"/>
        </w:rPr>
      </w:pPr>
      <w:r>
        <w:rPr>
          <w:rFonts w:hint="eastAsia" w:ascii="宋体" w:hAnsi="宋体" w:cs="宋体"/>
          <w:b/>
          <w:kern w:val="0"/>
          <w:szCs w:val="21"/>
        </w:rPr>
        <w:t>1神经系统的结构和精神功能</w:t>
      </w:r>
    </w:p>
    <w:p>
      <w:pPr>
        <w:spacing w:line="276" w:lineRule="auto"/>
        <w:ind w:firstLine="630" w:firstLineChars="300"/>
        <w:rPr>
          <w:rFonts w:ascii="宋体" w:hAnsi="宋体" w:cs="宋体"/>
          <w:kern w:val="0"/>
          <w:szCs w:val="21"/>
        </w:rPr>
      </w:pPr>
      <w:r>
        <w:rPr>
          <w:rFonts w:hint="eastAsia" w:ascii="宋体" w:hAnsi="宋体" w:cs="宋体"/>
          <w:kern w:val="0"/>
          <w:szCs w:val="21"/>
        </w:rPr>
        <w:t>1.1脑膜的结构损伤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1.2脑的结构损伤，智力功能障碍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1.3意识功能障碍</w:t>
      </w:r>
    </w:p>
    <w:p>
      <w:pPr>
        <w:spacing w:line="276" w:lineRule="auto"/>
        <w:ind w:firstLine="422" w:firstLineChars="200"/>
        <w:rPr>
          <w:rFonts w:ascii="宋体" w:hAnsi="宋体" w:cs="宋体"/>
          <w:b/>
          <w:kern w:val="0"/>
          <w:szCs w:val="21"/>
        </w:rPr>
      </w:pPr>
      <w:r>
        <w:rPr>
          <w:rFonts w:hint="eastAsia" w:ascii="宋体" w:hAnsi="宋体" w:cs="宋体"/>
          <w:b/>
          <w:kern w:val="0"/>
          <w:szCs w:val="21"/>
        </w:rPr>
        <w:t>2眼，耳和有关的结构和功能</w:t>
      </w:r>
    </w:p>
    <w:p>
      <w:pPr>
        <w:spacing w:line="276" w:lineRule="auto"/>
        <w:ind w:firstLine="630" w:firstLineChars="300"/>
        <w:rPr>
          <w:rFonts w:ascii="宋体" w:hAnsi="宋体" w:cs="宋体"/>
          <w:kern w:val="0"/>
          <w:szCs w:val="21"/>
        </w:rPr>
      </w:pPr>
      <w:r>
        <w:rPr>
          <w:rFonts w:hint="eastAsia" w:ascii="宋体" w:hAnsi="宋体" w:cs="宋体"/>
          <w:kern w:val="0"/>
          <w:szCs w:val="21"/>
        </w:rPr>
        <w:t>2.1眼球损伤或视功能障碍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2.2视功能障碍</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2.3眼球的晶状体结构损伤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2.4眼睑结构损伤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2.5耳廓结构损伤或听功能障碍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2.6听功能障碍</w:t>
      </w:r>
      <w:r>
        <w:rPr>
          <w:rFonts w:hint="eastAsia" w:ascii="宋体" w:hAnsi="宋体" w:cs="宋体"/>
          <w:kern w:val="0"/>
          <w:szCs w:val="21"/>
        </w:rPr>
        <w:tab/>
      </w:r>
    </w:p>
    <w:p>
      <w:pPr>
        <w:spacing w:line="276" w:lineRule="auto"/>
        <w:ind w:firstLine="422" w:firstLineChars="200"/>
        <w:rPr>
          <w:rFonts w:ascii="宋体" w:hAnsi="宋体" w:cs="宋体"/>
          <w:b/>
          <w:kern w:val="0"/>
          <w:szCs w:val="21"/>
        </w:rPr>
      </w:pPr>
      <w:r>
        <w:rPr>
          <w:rFonts w:hint="eastAsia" w:ascii="宋体" w:hAnsi="宋体" w:cs="宋体"/>
          <w:b/>
          <w:kern w:val="0"/>
          <w:szCs w:val="21"/>
        </w:rPr>
        <w:t>3发声和言语的结构和功能</w:t>
      </w:r>
      <w:r>
        <w:rPr>
          <w:rFonts w:hint="eastAsia" w:ascii="宋体" w:hAnsi="宋体" w:cs="宋体"/>
          <w:b/>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3.1鼻的结构损伤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3.2口腔的结构损伤</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3.3发声和言语的功能障碍</w:t>
      </w:r>
    </w:p>
    <w:p>
      <w:pPr>
        <w:spacing w:line="276" w:lineRule="auto"/>
        <w:ind w:firstLine="422" w:firstLineChars="200"/>
        <w:rPr>
          <w:rFonts w:ascii="宋体" w:hAnsi="宋体" w:cs="宋体"/>
          <w:b/>
          <w:kern w:val="0"/>
          <w:szCs w:val="21"/>
        </w:rPr>
      </w:pPr>
      <w:r>
        <w:rPr>
          <w:rFonts w:hint="eastAsia" w:ascii="宋体" w:hAnsi="宋体" w:cs="宋体"/>
          <w:b/>
          <w:kern w:val="0"/>
          <w:szCs w:val="21"/>
        </w:rPr>
        <w:t>4心血管，免疫和呼吸系统的结构和功能</w:t>
      </w:r>
    </w:p>
    <w:p>
      <w:pPr>
        <w:spacing w:line="276" w:lineRule="auto"/>
        <w:ind w:firstLine="630" w:firstLineChars="300"/>
        <w:rPr>
          <w:rFonts w:ascii="宋体" w:hAnsi="宋体" w:cs="宋体"/>
          <w:kern w:val="0"/>
          <w:szCs w:val="21"/>
        </w:rPr>
      </w:pPr>
      <w:r>
        <w:rPr>
          <w:rFonts w:hint="eastAsia" w:ascii="宋体" w:hAnsi="宋体" w:cs="宋体"/>
          <w:kern w:val="0"/>
          <w:szCs w:val="21"/>
        </w:rPr>
        <w:t>4.1心脏的结构损伤或功能障碍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4.2脾结构损伤</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4.3肺的结构损伤</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4.4胸廓的结构损伤</w:t>
      </w:r>
      <w:r>
        <w:rPr>
          <w:rFonts w:hint="eastAsia" w:ascii="宋体" w:hAnsi="宋体" w:cs="宋体"/>
          <w:kern w:val="0"/>
          <w:szCs w:val="21"/>
        </w:rPr>
        <w:tab/>
      </w:r>
    </w:p>
    <w:p>
      <w:pPr>
        <w:spacing w:line="276" w:lineRule="auto"/>
        <w:ind w:firstLine="422" w:firstLineChars="200"/>
        <w:rPr>
          <w:rFonts w:ascii="宋体" w:hAnsi="宋体" w:cs="宋体"/>
          <w:b/>
          <w:kern w:val="0"/>
          <w:szCs w:val="21"/>
        </w:rPr>
      </w:pPr>
      <w:r>
        <w:rPr>
          <w:rFonts w:hint="eastAsia" w:ascii="宋体" w:hAnsi="宋体" w:cs="宋体"/>
          <w:b/>
          <w:kern w:val="0"/>
          <w:szCs w:val="21"/>
        </w:rPr>
        <w:t>5消化、代谢和内分泌系统有关的结构和功能</w:t>
      </w:r>
      <w:r>
        <w:rPr>
          <w:rFonts w:hint="eastAsia" w:ascii="宋体" w:hAnsi="宋体" w:cs="宋体"/>
          <w:b/>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5.1咀嚼和吞咽功能障碍</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5.2肠的结构损伤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5.3胃结构损伤</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5.4胰结构损伤或代谢功能障碍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5.5肝结构损伤</w:t>
      </w:r>
      <w:r>
        <w:rPr>
          <w:rFonts w:hint="eastAsia" w:ascii="宋体" w:hAnsi="宋体" w:cs="宋体"/>
          <w:kern w:val="0"/>
          <w:szCs w:val="21"/>
        </w:rPr>
        <w:tab/>
      </w:r>
    </w:p>
    <w:p>
      <w:pPr>
        <w:spacing w:line="276" w:lineRule="auto"/>
        <w:ind w:firstLine="422" w:firstLineChars="200"/>
        <w:rPr>
          <w:rFonts w:ascii="宋体" w:hAnsi="宋体" w:cs="宋体"/>
          <w:b/>
          <w:kern w:val="0"/>
          <w:szCs w:val="21"/>
        </w:rPr>
      </w:pPr>
      <w:r>
        <w:rPr>
          <w:rFonts w:hint="eastAsia" w:ascii="宋体" w:hAnsi="宋体" w:cs="宋体"/>
          <w:b/>
          <w:kern w:val="0"/>
          <w:szCs w:val="21"/>
        </w:rPr>
        <w:t>6泌尿和生殖系统有关的结构和功能</w:t>
      </w:r>
      <w:r>
        <w:rPr>
          <w:rFonts w:hint="eastAsia" w:ascii="宋体" w:hAnsi="宋体" w:cs="宋体"/>
          <w:b/>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6.1泌尿系统的结构损伤</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6.2生殖系统的结构损伤</w:t>
      </w:r>
      <w:r>
        <w:rPr>
          <w:rFonts w:hint="eastAsia" w:ascii="宋体" w:hAnsi="宋体" w:cs="宋体"/>
          <w:kern w:val="0"/>
          <w:szCs w:val="21"/>
        </w:rPr>
        <w:tab/>
      </w:r>
    </w:p>
    <w:p>
      <w:pPr>
        <w:spacing w:line="276" w:lineRule="auto"/>
        <w:ind w:firstLine="422" w:firstLineChars="200"/>
        <w:rPr>
          <w:rFonts w:ascii="宋体" w:hAnsi="宋体" w:cs="宋体"/>
          <w:b/>
          <w:kern w:val="0"/>
          <w:szCs w:val="21"/>
        </w:rPr>
      </w:pPr>
      <w:r>
        <w:rPr>
          <w:rFonts w:hint="eastAsia" w:ascii="宋体" w:hAnsi="宋体" w:cs="宋体"/>
          <w:b/>
          <w:kern w:val="0"/>
          <w:szCs w:val="21"/>
        </w:rPr>
        <w:t>7神经肌肉骨骼和运动有关的结构和功能</w:t>
      </w:r>
    </w:p>
    <w:p>
      <w:pPr>
        <w:spacing w:line="276" w:lineRule="auto"/>
        <w:ind w:firstLine="630" w:firstLineChars="300"/>
        <w:rPr>
          <w:rFonts w:ascii="宋体" w:hAnsi="宋体" w:cs="宋体"/>
          <w:kern w:val="0"/>
          <w:szCs w:val="21"/>
        </w:rPr>
      </w:pPr>
      <w:r>
        <w:rPr>
          <w:rFonts w:hint="eastAsia" w:ascii="宋体" w:hAnsi="宋体" w:cs="宋体"/>
          <w:kern w:val="0"/>
          <w:szCs w:val="21"/>
        </w:rPr>
        <w:t>7.1头颈部的结构损伤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7.2头颈部关节功能障碍</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7.3上肢的结构损伤，手功能或关节功能障碍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7.4骨盆部的结构损伤</w:t>
      </w:r>
    </w:p>
    <w:p>
      <w:pPr>
        <w:spacing w:line="276" w:lineRule="auto"/>
        <w:ind w:firstLine="630" w:firstLineChars="300"/>
        <w:rPr>
          <w:rFonts w:ascii="宋体" w:hAnsi="宋体" w:cs="宋体"/>
          <w:kern w:val="0"/>
          <w:szCs w:val="21"/>
        </w:rPr>
      </w:pPr>
      <w:r>
        <w:rPr>
          <w:rFonts w:hint="eastAsia" w:ascii="宋体" w:hAnsi="宋体" w:cs="宋体"/>
          <w:kern w:val="0"/>
          <w:szCs w:val="21"/>
        </w:rPr>
        <w:t>7.5下肢的结构损伤，足功能或关节功能障碍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7.6四肢的结构损伤，肢体功能或关节功能障碍</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7.7脊柱结构损伤和关节活动功能障碍</w:t>
      </w:r>
      <w:r>
        <w:rPr>
          <w:rFonts w:hint="eastAsia" w:ascii="宋体" w:hAnsi="宋体" w:cs="宋体"/>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7.8肌肉力量功能障碍</w:t>
      </w:r>
    </w:p>
    <w:p>
      <w:pPr>
        <w:spacing w:line="276" w:lineRule="auto"/>
        <w:ind w:firstLine="422" w:firstLineChars="200"/>
        <w:rPr>
          <w:rFonts w:ascii="宋体" w:hAnsi="宋体" w:cs="宋体"/>
          <w:b/>
          <w:kern w:val="0"/>
          <w:szCs w:val="21"/>
        </w:rPr>
      </w:pPr>
      <w:r>
        <w:rPr>
          <w:rFonts w:hint="eastAsia" w:ascii="宋体" w:hAnsi="宋体" w:cs="宋体"/>
          <w:b/>
          <w:kern w:val="0"/>
          <w:szCs w:val="21"/>
        </w:rPr>
        <w:t>8皮肤和有关的结构和功能</w:t>
      </w:r>
      <w:r>
        <w:rPr>
          <w:rFonts w:hint="eastAsia" w:ascii="宋体" w:hAnsi="宋体" w:cs="宋体"/>
          <w:b/>
          <w:kern w:val="0"/>
          <w:szCs w:val="21"/>
        </w:rPr>
        <w:tab/>
      </w:r>
    </w:p>
    <w:p>
      <w:pPr>
        <w:spacing w:line="276" w:lineRule="auto"/>
        <w:ind w:firstLine="630" w:firstLineChars="300"/>
        <w:rPr>
          <w:rFonts w:ascii="宋体" w:hAnsi="宋体" w:cs="宋体"/>
          <w:kern w:val="0"/>
          <w:szCs w:val="21"/>
        </w:rPr>
      </w:pPr>
      <w:r>
        <w:rPr>
          <w:rFonts w:hint="eastAsia" w:ascii="宋体" w:hAnsi="宋体" w:cs="宋体"/>
          <w:kern w:val="0"/>
          <w:szCs w:val="21"/>
        </w:rPr>
        <w:t>8.1头颈部皮肤结构损伤和修复功能障碍</w:t>
      </w:r>
    </w:p>
    <w:p>
      <w:pPr>
        <w:spacing w:line="276" w:lineRule="auto"/>
        <w:ind w:firstLine="630" w:firstLineChars="300"/>
        <w:rPr>
          <w:rFonts w:ascii="宋体" w:hAnsi="宋体" w:cs="宋体"/>
          <w:kern w:val="0"/>
          <w:szCs w:val="21"/>
        </w:rPr>
      </w:pPr>
      <w:r>
        <w:rPr>
          <w:rFonts w:hint="eastAsia" w:ascii="宋体" w:hAnsi="宋体" w:cs="宋体"/>
          <w:kern w:val="0"/>
          <w:szCs w:val="21"/>
        </w:rPr>
        <w:t>8.2各部位皮肤结构损伤和修复功能障碍</w:t>
      </w:r>
    </w:p>
    <w:p>
      <w:pPr>
        <w:spacing w:line="276" w:lineRule="auto"/>
        <w:contextualSpacing/>
        <w:rPr>
          <w:rFonts w:ascii="宋体" w:hAnsi="宋体" w:cs="宋体"/>
          <w:szCs w:val="21"/>
        </w:rPr>
      </w:pPr>
    </w:p>
    <w:p>
      <w:pPr>
        <w:spacing w:line="276" w:lineRule="auto"/>
        <w:jc w:val="center"/>
        <w:rPr>
          <w:rFonts w:ascii="宋体" w:hAnsi="宋体" w:cs="宋体"/>
          <w:b/>
          <w:kern w:val="0"/>
          <w:szCs w:val="21"/>
        </w:rPr>
      </w:pPr>
      <w:r>
        <w:rPr>
          <w:rFonts w:hint="eastAsia" w:ascii="宋体" w:hAnsi="宋体" w:cs="宋体"/>
          <w:b/>
          <w:kern w:val="0"/>
          <w:szCs w:val="21"/>
        </w:rPr>
        <w:br w:type="page"/>
      </w:r>
      <w:r>
        <w:rPr>
          <w:rFonts w:hint="eastAsia" w:ascii="宋体" w:hAnsi="宋体" w:cs="宋体"/>
          <w:b/>
          <w:kern w:val="0"/>
          <w:szCs w:val="21"/>
        </w:rPr>
        <w:t>前言</w:t>
      </w:r>
    </w:p>
    <w:p>
      <w:pPr>
        <w:spacing w:line="276" w:lineRule="auto"/>
        <w:ind w:firstLine="420" w:firstLineChars="200"/>
        <w:contextualSpacing/>
        <w:rPr>
          <w:rFonts w:ascii="宋体" w:hAnsi="宋体" w:cs="宋体"/>
          <w:szCs w:val="21"/>
        </w:rPr>
      </w:pPr>
      <w:r>
        <w:rPr>
          <w:rFonts w:hint="eastAsia" w:ascii="宋体" w:hAnsi="宋体" w:cs="宋体"/>
          <w:szCs w:val="21"/>
        </w:rPr>
        <w:t>根据保险行业业务发展要求，制订本标准。</w:t>
      </w:r>
    </w:p>
    <w:p>
      <w:pPr>
        <w:spacing w:line="276" w:lineRule="auto"/>
        <w:ind w:firstLine="420" w:firstLineChars="200"/>
        <w:contextualSpacing/>
        <w:rPr>
          <w:rFonts w:ascii="宋体" w:hAnsi="宋体" w:cs="宋体"/>
          <w:szCs w:val="21"/>
        </w:rPr>
      </w:pPr>
      <w:r>
        <w:rPr>
          <w:rFonts w:hint="eastAsia" w:ascii="宋体" w:hAnsi="宋体" w:cs="宋体"/>
          <w:szCs w:val="21"/>
        </w:rPr>
        <w:t>本标准制定过程中参照世界卫生组织《国际功能、残疾和健康分类》（以下简称“ICF”）的理论与方法，建立新的残疾标准的理论架构、术语体系和分类方法。</w:t>
      </w:r>
    </w:p>
    <w:p>
      <w:pPr>
        <w:spacing w:line="276" w:lineRule="auto"/>
        <w:ind w:firstLine="420" w:firstLineChars="200"/>
        <w:contextualSpacing/>
        <w:rPr>
          <w:rFonts w:ascii="宋体" w:hAnsi="宋体" w:cs="宋体"/>
          <w:szCs w:val="21"/>
        </w:rPr>
      </w:pPr>
      <w:r>
        <w:rPr>
          <w:rFonts w:hint="eastAsia" w:ascii="宋体" w:hAnsi="宋体" w:cs="宋体"/>
          <w:szCs w:val="21"/>
        </w:rPr>
        <w:t>本标准制定过程中参考了国内重要的伤残评定标准，如《劳动能力鉴定，职工工伤与职业病致残等级》、《道路交通事故受伤人员伤残评定》等，符合国内相关的残疾政策，同时参考了国际上其他国家地区的伤残分级原则和标准。</w:t>
      </w:r>
    </w:p>
    <w:p>
      <w:pPr>
        <w:spacing w:line="276" w:lineRule="auto"/>
        <w:ind w:firstLine="420" w:firstLineChars="200"/>
        <w:contextualSpacing/>
        <w:rPr>
          <w:rFonts w:ascii="宋体" w:hAnsi="宋体" w:cs="宋体"/>
          <w:szCs w:val="21"/>
        </w:rPr>
      </w:pPr>
      <w:r>
        <w:rPr>
          <w:rFonts w:hint="eastAsia" w:ascii="宋体" w:hAnsi="宋体" w:cs="宋体"/>
          <w:szCs w:val="21"/>
        </w:rPr>
        <w:t>本标准建立了保险行业人身保险伤残评定和保险金给付比例的基础，各保险公司应根据自身的业务特点，根据本标准的方法、内容和结构，开发保险产品，提供保险服务。</w:t>
      </w:r>
    </w:p>
    <w:p>
      <w:pPr>
        <w:spacing w:line="276" w:lineRule="auto"/>
        <w:ind w:firstLine="420" w:firstLineChars="200"/>
        <w:contextualSpacing/>
        <w:rPr>
          <w:rFonts w:ascii="宋体" w:hAnsi="宋体" w:cs="宋体"/>
          <w:szCs w:val="21"/>
        </w:rPr>
      </w:pPr>
      <w:r>
        <w:rPr>
          <w:rFonts w:hint="eastAsia" w:ascii="宋体" w:hAnsi="宋体" w:cs="宋体"/>
          <w:szCs w:val="21"/>
        </w:rPr>
        <w:t>本标准负责起草单位：中国保险行业协会。</w:t>
      </w:r>
    </w:p>
    <w:p>
      <w:pPr>
        <w:spacing w:line="276" w:lineRule="auto"/>
        <w:ind w:firstLine="420" w:firstLineChars="200"/>
        <w:contextualSpacing/>
        <w:rPr>
          <w:rFonts w:ascii="宋体" w:hAnsi="宋体" w:cs="宋体"/>
          <w:szCs w:val="21"/>
        </w:rPr>
      </w:pPr>
      <w:r>
        <w:rPr>
          <w:rFonts w:hint="eastAsia" w:ascii="宋体" w:hAnsi="宋体" w:cs="宋体"/>
          <w:szCs w:val="21"/>
        </w:rPr>
        <w:t>本标准规定了人身保险伤残程度的评定等级以及保险金给付比例的原则和方法，人身保险伤残程度分为一至十级，保险金给付比例分为100%至10%。</w:t>
      </w:r>
    </w:p>
    <w:p>
      <w:pPr>
        <w:spacing w:line="276" w:lineRule="auto"/>
        <w:contextualSpacing/>
        <w:rPr>
          <w:rFonts w:ascii="宋体" w:hAnsi="宋体" w:cs="宋体"/>
          <w:b/>
          <w:szCs w:val="21"/>
        </w:rPr>
      </w:pPr>
      <w:r>
        <w:rPr>
          <w:rFonts w:hint="eastAsia" w:ascii="宋体" w:hAnsi="宋体" w:cs="宋体"/>
          <w:b/>
          <w:szCs w:val="21"/>
        </w:rPr>
        <w:t>1 适用范围</w:t>
      </w:r>
    </w:p>
    <w:p>
      <w:pPr>
        <w:spacing w:line="276" w:lineRule="auto"/>
        <w:ind w:firstLine="420" w:firstLineChars="200"/>
        <w:contextualSpacing/>
        <w:rPr>
          <w:rFonts w:ascii="宋体" w:hAnsi="宋体" w:cs="宋体"/>
          <w:szCs w:val="21"/>
        </w:rPr>
      </w:pPr>
      <w:r>
        <w:rPr>
          <w:rFonts w:hint="eastAsia" w:ascii="宋体" w:hAnsi="宋体" w:cs="宋体"/>
          <w:szCs w:val="21"/>
        </w:rPr>
        <w:t>本标准适用于意外险产品或包括意外责任的保险产品中的伤残保障，用于评定由于意外伤害因素引起的伤残程度。</w:t>
      </w:r>
    </w:p>
    <w:p>
      <w:pPr>
        <w:spacing w:line="276" w:lineRule="auto"/>
        <w:contextualSpacing/>
        <w:rPr>
          <w:rFonts w:ascii="宋体" w:hAnsi="宋体" w:cs="宋体"/>
          <w:b/>
          <w:szCs w:val="21"/>
        </w:rPr>
      </w:pPr>
      <w:r>
        <w:rPr>
          <w:rFonts w:hint="eastAsia" w:ascii="宋体" w:hAnsi="宋体" w:cs="宋体"/>
          <w:b/>
          <w:szCs w:val="21"/>
        </w:rPr>
        <w:t>2 术语和定义</w:t>
      </w:r>
    </w:p>
    <w:p>
      <w:pPr>
        <w:spacing w:line="276" w:lineRule="auto"/>
        <w:ind w:firstLine="420" w:firstLineChars="200"/>
        <w:contextualSpacing/>
        <w:rPr>
          <w:rFonts w:ascii="宋体" w:hAnsi="宋体" w:cs="宋体"/>
          <w:szCs w:val="21"/>
        </w:rPr>
      </w:pPr>
      <w:r>
        <w:rPr>
          <w:rFonts w:hint="eastAsia" w:ascii="宋体" w:hAnsi="宋体" w:cs="宋体"/>
          <w:szCs w:val="21"/>
        </w:rPr>
        <w:t>下列术语和定义适用于本标准。</w:t>
      </w:r>
    </w:p>
    <w:p>
      <w:pPr>
        <w:spacing w:line="276" w:lineRule="auto"/>
        <w:ind w:firstLine="420" w:firstLineChars="200"/>
        <w:contextualSpacing/>
        <w:rPr>
          <w:rFonts w:ascii="宋体" w:hAnsi="宋体" w:cs="宋体"/>
          <w:szCs w:val="21"/>
        </w:rPr>
      </w:pPr>
      <w:r>
        <w:rPr>
          <w:rFonts w:hint="eastAsia" w:ascii="宋体" w:hAnsi="宋体" w:cs="宋体"/>
          <w:szCs w:val="21"/>
        </w:rPr>
        <w:t>2.1 伤残：因意外伤害损伤所致的人体残疾。</w:t>
      </w:r>
    </w:p>
    <w:p>
      <w:pPr>
        <w:spacing w:line="276" w:lineRule="auto"/>
        <w:ind w:firstLine="420" w:firstLineChars="200"/>
        <w:contextualSpacing/>
        <w:rPr>
          <w:rFonts w:ascii="宋体" w:hAnsi="宋体" w:cs="宋体"/>
          <w:szCs w:val="21"/>
        </w:rPr>
      </w:pPr>
      <w:r>
        <w:rPr>
          <w:rFonts w:hint="eastAsia" w:ascii="宋体" w:hAnsi="宋体" w:cs="宋体"/>
          <w:szCs w:val="21"/>
        </w:rPr>
        <w:t>2.2 身体结构：指身体的解剖部位，如器官、肢体及其组成部分。</w:t>
      </w:r>
    </w:p>
    <w:p>
      <w:pPr>
        <w:spacing w:line="276" w:lineRule="auto"/>
        <w:ind w:firstLine="420" w:firstLineChars="200"/>
        <w:contextualSpacing/>
        <w:rPr>
          <w:rFonts w:ascii="宋体" w:hAnsi="宋体" w:cs="宋体"/>
          <w:szCs w:val="21"/>
        </w:rPr>
      </w:pPr>
      <w:r>
        <w:rPr>
          <w:rFonts w:hint="eastAsia" w:ascii="宋体" w:hAnsi="宋体" w:cs="宋体"/>
          <w:szCs w:val="21"/>
        </w:rPr>
        <w:t>2.3 身体功能：指身体各系统的生理功能。</w:t>
      </w:r>
    </w:p>
    <w:p>
      <w:pPr>
        <w:spacing w:line="276" w:lineRule="auto"/>
        <w:contextualSpacing/>
        <w:rPr>
          <w:rFonts w:ascii="宋体" w:hAnsi="宋体" w:cs="宋体"/>
          <w:b/>
          <w:szCs w:val="21"/>
        </w:rPr>
      </w:pPr>
      <w:r>
        <w:rPr>
          <w:rFonts w:hint="eastAsia" w:ascii="宋体" w:hAnsi="宋体" w:cs="宋体"/>
          <w:b/>
          <w:szCs w:val="21"/>
        </w:rPr>
        <w:t>3 标准的内容和结构</w:t>
      </w:r>
    </w:p>
    <w:p>
      <w:pPr>
        <w:spacing w:line="276" w:lineRule="auto"/>
        <w:ind w:firstLine="420" w:firstLineChars="200"/>
        <w:contextualSpacing/>
        <w:rPr>
          <w:rFonts w:ascii="宋体" w:hAnsi="宋体" w:cs="宋体"/>
          <w:szCs w:val="21"/>
        </w:rPr>
      </w:pPr>
      <w:r>
        <w:rPr>
          <w:rFonts w:hint="eastAsia" w:ascii="宋体" w:hAnsi="宋体" w:cs="宋体"/>
          <w:szCs w:val="21"/>
        </w:rPr>
        <w:t>本标准参照ICF有关功能和残疾的分类理论与方法，建立“神经系统的结构和精神功能”、“眼，耳和有关的结构和功能”、“发声和言语的结构和功能”、“心血管，免疫和呼吸系统的结构和功能”、“消化、代谢和内分泌系统有关的结构和功能”、“泌尿和生殖系统有关的结构和功能”、“神经肌肉骨骼和运动有关的结构和功能”和“皮肤和有关的结构和功能” 8大类，共281项人身保险伤残条目。</w:t>
      </w:r>
    </w:p>
    <w:p>
      <w:pPr>
        <w:spacing w:line="276" w:lineRule="auto"/>
        <w:ind w:firstLine="420" w:firstLineChars="200"/>
        <w:contextualSpacing/>
        <w:rPr>
          <w:rFonts w:ascii="宋体" w:hAnsi="宋体" w:cs="宋体"/>
          <w:szCs w:val="21"/>
        </w:rPr>
      </w:pPr>
      <w:r>
        <w:rPr>
          <w:rFonts w:hint="eastAsia" w:ascii="宋体" w:hAnsi="宋体" w:cs="宋体"/>
          <w:szCs w:val="21"/>
        </w:rPr>
        <w:t>本标准对功能和残疾进行了分类和分级，将人身保险伤残程度划分为一至十级，最重为第一级，最轻为第十级。</w:t>
      </w:r>
    </w:p>
    <w:p>
      <w:pPr>
        <w:spacing w:line="276" w:lineRule="auto"/>
        <w:ind w:firstLine="420" w:firstLineChars="200"/>
        <w:contextualSpacing/>
        <w:rPr>
          <w:rFonts w:ascii="宋体" w:hAnsi="宋体" w:cs="宋体"/>
          <w:szCs w:val="21"/>
        </w:rPr>
      </w:pPr>
      <w:r>
        <w:rPr>
          <w:rFonts w:hint="eastAsia" w:ascii="宋体" w:hAnsi="宋体" w:cs="宋体"/>
          <w:szCs w:val="21"/>
        </w:rPr>
        <w:t>与人身保险伤残程度等级相对应的保险金给付比例分为十档，伤残程度第一级对应的保险金给付比例为100%，伤残程度第十级对应的保险金给付比例为10%，每级相差10%。</w:t>
      </w:r>
    </w:p>
    <w:p>
      <w:pPr>
        <w:spacing w:line="276" w:lineRule="auto"/>
        <w:contextualSpacing/>
        <w:rPr>
          <w:rFonts w:ascii="宋体" w:hAnsi="宋体" w:cs="宋体"/>
          <w:b/>
          <w:szCs w:val="21"/>
        </w:rPr>
      </w:pPr>
      <w:r>
        <w:rPr>
          <w:rFonts w:hint="eastAsia" w:ascii="宋体" w:hAnsi="宋体" w:cs="宋体"/>
          <w:b/>
          <w:szCs w:val="21"/>
        </w:rPr>
        <w:t>4 伤残的评定原则</w:t>
      </w:r>
    </w:p>
    <w:p>
      <w:pPr>
        <w:spacing w:line="276" w:lineRule="auto"/>
        <w:ind w:firstLine="420" w:firstLineChars="200"/>
        <w:rPr>
          <w:rFonts w:ascii="宋体" w:hAnsi="宋体" w:cs="宋体"/>
          <w:szCs w:val="21"/>
        </w:rPr>
      </w:pPr>
      <w:r>
        <w:rPr>
          <w:rFonts w:hint="eastAsia" w:ascii="宋体" w:hAnsi="宋体" w:cs="宋体"/>
          <w:szCs w:val="21"/>
        </w:rPr>
        <w:t>4.1 确定伤残类别：评定伤残时，应根据人体的身体结构与功能损伤情况确定所涉及的伤残类别。</w:t>
      </w:r>
    </w:p>
    <w:p>
      <w:pPr>
        <w:spacing w:line="276" w:lineRule="auto"/>
        <w:ind w:firstLine="420" w:firstLineChars="200"/>
        <w:rPr>
          <w:rFonts w:ascii="宋体" w:hAnsi="宋体" w:cs="宋体"/>
          <w:szCs w:val="21"/>
        </w:rPr>
      </w:pPr>
      <w:r>
        <w:rPr>
          <w:rFonts w:hint="eastAsia" w:ascii="宋体" w:hAnsi="宋体" w:cs="宋体"/>
          <w:szCs w:val="21"/>
        </w:rPr>
        <w:t>4.2 确定伤残等级：应根据伤残情况，在同类别伤残下，确定伤残等级。</w:t>
      </w:r>
    </w:p>
    <w:p>
      <w:pPr>
        <w:spacing w:line="276" w:lineRule="auto"/>
        <w:ind w:firstLine="420" w:firstLineChars="200"/>
        <w:rPr>
          <w:rFonts w:ascii="宋体" w:hAnsi="宋体" w:cs="宋体"/>
          <w:szCs w:val="21"/>
        </w:rPr>
      </w:pPr>
      <w:r>
        <w:rPr>
          <w:rFonts w:hint="eastAsia" w:ascii="宋体" w:hAnsi="宋体" w:cs="宋体"/>
          <w:szCs w:val="21"/>
        </w:rPr>
        <w:t>4.3 确定保险金给付比例：应根据伤残等级对应的百分比，确定保险金给付比例。</w:t>
      </w:r>
    </w:p>
    <w:p>
      <w:pPr>
        <w:spacing w:line="276" w:lineRule="auto"/>
        <w:ind w:firstLine="420" w:firstLineChars="200"/>
        <w:contextualSpacing/>
        <w:rPr>
          <w:rFonts w:ascii="宋体" w:hAnsi="宋体" w:cs="宋体"/>
          <w:szCs w:val="21"/>
        </w:rPr>
      </w:pPr>
      <w:r>
        <w:rPr>
          <w:rFonts w:hint="eastAsia" w:ascii="宋体" w:hAnsi="宋体" w:cs="宋体"/>
          <w:szCs w:val="21"/>
        </w:rPr>
        <w:t>4.4 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spacing w:line="276" w:lineRule="auto"/>
        <w:contextualSpacing/>
        <w:rPr>
          <w:rFonts w:ascii="宋体" w:hAnsi="宋体" w:cs="宋体"/>
          <w:b/>
          <w:szCs w:val="21"/>
        </w:rPr>
      </w:pPr>
      <w:r>
        <w:rPr>
          <w:rFonts w:hint="eastAsia" w:ascii="宋体" w:hAnsi="宋体" w:cs="宋体"/>
          <w:b/>
          <w:szCs w:val="21"/>
        </w:rPr>
        <w:t>5 说明</w:t>
      </w:r>
    </w:p>
    <w:p>
      <w:pPr>
        <w:spacing w:line="276" w:lineRule="auto"/>
        <w:ind w:firstLine="420" w:firstLineChars="200"/>
        <w:rPr>
          <w:rFonts w:ascii="宋体" w:hAnsi="宋体" w:cs="宋体"/>
          <w:szCs w:val="21"/>
        </w:rPr>
      </w:pPr>
      <w:r>
        <w:rPr>
          <w:rFonts w:hint="eastAsia" w:ascii="宋体" w:hAnsi="宋体" w:cs="宋体"/>
          <w:szCs w:val="21"/>
        </w:rPr>
        <w:t>本标准中“以上”均包括本数值或本部位。</w:t>
      </w:r>
    </w:p>
    <w:p>
      <w:pPr>
        <w:spacing w:line="276" w:lineRule="auto"/>
        <w:ind w:firstLine="420" w:firstLineChars="200"/>
        <w:rPr>
          <w:rFonts w:ascii="宋体" w:hAnsi="宋体" w:cs="宋体"/>
          <w:szCs w:val="21"/>
        </w:rPr>
      </w:pPr>
    </w:p>
    <w:p>
      <w:pPr>
        <w:spacing w:line="276" w:lineRule="auto"/>
        <w:jc w:val="center"/>
        <w:rPr>
          <w:rFonts w:ascii="宋体" w:hAnsi="宋体" w:cs="宋体"/>
          <w:b/>
          <w:kern w:val="0"/>
          <w:szCs w:val="21"/>
        </w:rPr>
      </w:pPr>
      <w:r>
        <w:rPr>
          <w:rFonts w:hint="eastAsia" w:ascii="宋体" w:hAnsi="宋体" w:cs="宋体"/>
          <w:b/>
          <w:kern w:val="0"/>
          <w:szCs w:val="21"/>
        </w:rPr>
        <w:br w:type="page"/>
      </w:r>
      <w:r>
        <w:rPr>
          <w:rFonts w:hint="eastAsia" w:ascii="宋体" w:hAnsi="宋体" w:cs="宋体"/>
          <w:b/>
          <w:kern w:val="0"/>
          <w:szCs w:val="21"/>
        </w:rPr>
        <w:t>人身保险伤残评定标准（行业标准）</w:t>
      </w:r>
    </w:p>
    <w:p>
      <w:pPr>
        <w:pStyle w:val="12"/>
        <w:autoSpaceDE w:val="0"/>
        <w:autoSpaceDN w:val="0"/>
        <w:snapToGrid w:val="0"/>
        <w:spacing w:line="276" w:lineRule="auto"/>
        <w:ind w:firstLine="0"/>
        <w:jc w:val="center"/>
        <w:textAlignment w:val="bottom"/>
        <w:rPr>
          <w:rFonts w:hAnsi="宋体" w:cs="宋体"/>
          <w:b/>
          <w:sz w:val="21"/>
          <w:szCs w:val="21"/>
        </w:rPr>
      </w:pPr>
      <w:r>
        <w:rPr>
          <w:rFonts w:hint="eastAsia" w:hAnsi="宋体" w:cs="宋体"/>
          <w:b/>
          <w:sz w:val="21"/>
          <w:szCs w:val="21"/>
        </w:rPr>
        <w:t>（中保协发〔2013〕88号）</w:t>
      </w:r>
    </w:p>
    <w:p>
      <w:pPr>
        <w:widowControl/>
        <w:adjustRightInd w:val="0"/>
        <w:snapToGrid w:val="0"/>
        <w:spacing w:line="276" w:lineRule="auto"/>
        <w:jc w:val="left"/>
        <w:rPr>
          <w:rFonts w:ascii="宋体" w:hAnsi="宋体" w:cs="宋体"/>
          <w:b/>
          <w:kern w:val="0"/>
          <w:szCs w:val="21"/>
        </w:rPr>
      </w:pPr>
      <w:r>
        <w:rPr>
          <w:rFonts w:hint="eastAsia" w:ascii="宋体" w:hAnsi="宋体" w:cs="宋体"/>
          <w:kern w:val="0"/>
          <w:szCs w:val="21"/>
        </w:rPr>
        <w:t>说明：本标准对功能和残疾进行了分类和分级，将人身保险伤残程度划分为一至十级，最重为第一级，最轻为第十级。</w:t>
      </w:r>
      <w:r>
        <w:rPr>
          <w:rFonts w:hint="eastAsia" w:ascii="宋体" w:hAnsi="宋体" w:cs="宋体"/>
          <w:b/>
          <w:kern w:val="0"/>
          <w:szCs w:val="21"/>
        </w:rPr>
        <w:t>与人身保险伤残程度等级相对应的保险金给付比例分为十档，伤残程度第一级对应的保险金给付比例为100%，伤残程度第十级对应的保险金给付比例为10%，每级相差10%。</w:t>
      </w:r>
    </w:p>
    <w:p>
      <w:pPr>
        <w:adjustRightInd w:val="0"/>
        <w:snapToGrid w:val="0"/>
        <w:spacing w:line="276" w:lineRule="auto"/>
        <w:ind w:firstLine="422" w:firstLineChars="200"/>
        <w:jc w:val="left"/>
        <w:rPr>
          <w:rFonts w:ascii="宋体" w:hAnsi="宋体" w:cs="宋体"/>
          <w:b/>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0" w:name="_Toc356463463"/>
      <w:r>
        <w:rPr>
          <w:rFonts w:hint="eastAsia" w:ascii="宋体" w:hAnsi="宋体" w:cs="宋体"/>
          <w:b/>
          <w:bCs/>
          <w:kern w:val="0"/>
          <w:szCs w:val="21"/>
        </w:rPr>
        <w:t>神经系统的结构和精神功能</w:t>
      </w:r>
      <w:bookmarkEnd w:id="0"/>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1" w:name="_Toc356463464"/>
      <w:r>
        <w:rPr>
          <w:rFonts w:hint="eastAsia" w:ascii="宋体" w:hAnsi="宋体" w:cs="宋体"/>
          <w:b/>
          <w:bCs/>
          <w:kern w:val="0"/>
          <w:szCs w:val="21"/>
        </w:rPr>
        <w:t>脑膜的结构损伤</w:t>
      </w:r>
      <w:bookmarkEnd w:id="1"/>
    </w:p>
    <w:p>
      <w:pPr>
        <w:adjustRightInd w:val="0"/>
        <w:snapToGrid w:val="0"/>
        <w:spacing w:line="276" w:lineRule="auto"/>
        <w:ind w:firstLine="420" w:firstLineChars="200"/>
        <w:jc w:val="left"/>
        <w:rPr>
          <w:rFonts w:ascii="宋体" w:hAnsi="宋体" w:cs="宋体"/>
          <w:szCs w:val="21"/>
        </w:rPr>
      </w:pPr>
    </w:p>
    <w:tbl>
      <w:tblPr>
        <w:tblStyle w:val="8"/>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20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外伤性脑脊液鼻漏或耳漏</w:t>
            </w:r>
          </w:p>
        </w:tc>
        <w:tc>
          <w:tcPr>
            <w:tcW w:w="1060" w:type="dxa"/>
            <w:vAlign w:val="center"/>
          </w:tcPr>
          <w:p>
            <w:pPr>
              <w:widowControl/>
              <w:adjustRightInd w:val="0"/>
              <w:snapToGrid w:val="0"/>
              <w:spacing w:line="276" w:lineRule="auto"/>
              <w:jc w:val="left"/>
              <w:rPr>
                <w:rFonts w:ascii="宋体" w:hAnsi="宋体" w:cs="宋体"/>
                <w:color w:val="000000"/>
                <w:kern w:val="0"/>
                <w:szCs w:val="21"/>
              </w:rPr>
            </w:pPr>
            <w:r>
              <w:rPr>
                <w:rFonts w:hint="eastAsia" w:ascii="宋体" w:hAnsi="宋体" w:cs="宋体"/>
                <w:color w:val="000000"/>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napToGrid w:val="0"/>
        <w:spacing w:line="276" w:lineRule="auto"/>
        <w:ind w:left="0" w:firstLine="0"/>
        <w:jc w:val="left"/>
        <w:outlineLvl w:val="2"/>
        <w:rPr>
          <w:rFonts w:ascii="宋体" w:hAnsi="宋体" w:cs="宋体"/>
          <w:b/>
          <w:bCs/>
          <w:kern w:val="0"/>
          <w:szCs w:val="21"/>
        </w:rPr>
      </w:pPr>
      <w:bookmarkStart w:id="2" w:name="_Toc356463465"/>
      <w:r>
        <w:rPr>
          <w:rFonts w:hint="eastAsia" w:ascii="宋体" w:hAnsi="宋体" w:cs="宋体"/>
          <w:b/>
          <w:bCs/>
          <w:kern w:val="0"/>
          <w:szCs w:val="21"/>
        </w:rPr>
        <w:t>脑的结构损伤，智力功能障碍</w:t>
      </w:r>
      <w:bookmarkEnd w:id="2"/>
    </w:p>
    <w:p>
      <w:pPr>
        <w:adjustRightInd w:val="0"/>
        <w:snapToGrid w:val="0"/>
        <w:spacing w:line="276" w:lineRule="auto"/>
        <w:ind w:firstLine="420" w:firstLineChars="200"/>
        <w:jc w:val="left"/>
        <w:rPr>
          <w:rFonts w:ascii="宋体" w:hAnsi="宋体" w:cs="宋体"/>
          <w:kern w:val="0"/>
          <w:szCs w:val="21"/>
        </w:rPr>
      </w:pPr>
    </w:p>
    <w:tbl>
      <w:tblPr>
        <w:tblStyle w:val="8"/>
        <w:tblW w:w="8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颅脑损伤导致极度智力缺损（智商小于等于20），日常生活完全不能自理，处于完全护理依赖状态</w:t>
            </w:r>
          </w:p>
        </w:tc>
        <w:tc>
          <w:tcPr>
            <w:tcW w:w="1056"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20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颅脑损伤导致重度智力缺损（智商小于等于34），日常生活需随时有人帮助才能完成，处于完全护理依赖状态</w:t>
            </w:r>
          </w:p>
        </w:tc>
        <w:tc>
          <w:tcPr>
            <w:tcW w:w="1056"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颅脑损伤导致重度智力缺损（智商小于等于34），不能完全独立生活，需经常有人监护，处于大部分护理依赖状态</w:t>
            </w:r>
          </w:p>
        </w:tc>
        <w:tc>
          <w:tcPr>
            <w:tcW w:w="1056"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颅脑损伤导致中度智力缺损（智商小于等于49），日常生活能力严重受限，间或需要帮助，处于大部分护理依赖状态</w:t>
            </w:r>
          </w:p>
        </w:tc>
        <w:tc>
          <w:tcPr>
            <w:tcW w:w="1056"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lang w:val="zh-CN"/>
        </w:rPr>
        <w:fldChar w:fldCharType="begin"/>
      </w:r>
      <w:r>
        <w:rPr>
          <w:rFonts w:hint="eastAsia" w:ascii="宋体" w:hAnsi="宋体" w:cs="宋体"/>
          <w:kern w:val="0"/>
          <w:szCs w:val="21"/>
          <w:lang w:val="zh-CN"/>
        </w:rPr>
        <w:instrText xml:space="preserve"> = 1 \* GB3 </w:instrText>
      </w:r>
      <w:r>
        <w:rPr>
          <w:rFonts w:hint="eastAsia" w:ascii="宋体" w:hAnsi="宋体" w:cs="宋体"/>
          <w:kern w:val="0"/>
          <w:szCs w:val="21"/>
          <w:lang w:val="zh-CN"/>
        </w:rPr>
        <w:fldChar w:fldCharType="separate"/>
      </w:r>
      <w:r>
        <w:rPr>
          <w:rFonts w:hint="eastAsia" w:ascii="宋体" w:hAnsi="宋体" w:cs="宋体"/>
          <w:kern w:val="0"/>
          <w:szCs w:val="21"/>
          <w:lang w:val="zh-CN"/>
        </w:rPr>
        <w:t>①</w:t>
      </w:r>
      <w:r>
        <w:rPr>
          <w:rFonts w:hint="eastAsia" w:ascii="宋体" w:hAnsi="宋体" w:cs="宋体"/>
          <w:kern w:val="0"/>
          <w:szCs w:val="21"/>
          <w:lang w:val="zh-CN"/>
        </w:rPr>
        <w:fldChar w:fldCharType="end"/>
      </w:r>
      <w:r>
        <w:rPr>
          <w:rFonts w:hint="eastAsia" w:ascii="宋体" w:hAnsi="宋体" w:cs="宋体"/>
          <w:kern w:val="0"/>
          <w:szCs w:val="21"/>
        </w:rPr>
        <w:t>护理依赖：应用“基本日常生活活动能力”的丧失程度来判断护理依赖程度。</w:t>
      </w:r>
    </w:p>
    <w:p>
      <w:pPr>
        <w:widowControl/>
        <w:adjustRightInd w:val="0"/>
        <w:snapToGrid w:val="0"/>
        <w:spacing w:line="276" w:lineRule="auto"/>
        <w:ind w:left="8" w:leftChars="4" w:firstLine="413" w:firstLineChars="197"/>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pPr>
        <w:widowControl/>
        <w:adjustRightInd w:val="0"/>
        <w:snapToGrid w:val="0"/>
        <w:spacing w:line="276" w:lineRule="auto"/>
        <w:ind w:left="2" w:firstLine="369" w:firstLineChars="176"/>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护理依赖的程度分三级：（1）完全护理依赖指生活完全不能自理，上述六项基本日常生活活动均需护理者；（2）大部分护理依赖指生活大部不能自理，上述六项基本日常生活活动中三项或三项以上需要护理者；（3）部分护理依赖指部分生活不能自理，上述六项基本日常生活活动中一项或一项以上需要护理者。</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 w:name="_Toc356463466"/>
      <w:r>
        <w:rPr>
          <w:rFonts w:hint="eastAsia" w:ascii="宋体" w:hAnsi="宋体" w:cs="宋体"/>
          <w:b/>
          <w:bCs/>
          <w:kern w:val="0"/>
          <w:szCs w:val="21"/>
        </w:rPr>
        <w:t>意识功能障碍</w:t>
      </w:r>
      <w:bookmarkEnd w:id="3"/>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意识功能是指意识和警觉状态下的一般精神功能，包括清醒和持续的觉醒状态。本标准中的意识功能障碍是指颅脑损伤导致植物状态。</w:t>
      </w:r>
    </w:p>
    <w:p>
      <w:pPr>
        <w:adjustRightInd w:val="0"/>
        <w:snapToGrid w:val="0"/>
        <w:spacing w:line="276" w:lineRule="auto"/>
        <w:ind w:firstLine="420" w:firstLineChars="200"/>
        <w:jc w:val="left"/>
        <w:rPr>
          <w:rFonts w:ascii="宋体" w:hAnsi="宋体" w:cs="宋体"/>
          <w:kern w:val="0"/>
          <w:szCs w:val="21"/>
        </w:rPr>
      </w:pPr>
    </w:p>
    <w:tbl>
      <w:tblPr>
        <w:tblStyle w:val="8"/>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22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颅脑损伤导致植物状态</w:t>
            </w:r>
          </w:p>
        </w:tc>
        <w:tc>
          <w:tcPr>
            <w:tcW w:w="1072"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bl>
    <w:p>
      <w:pPr>
        <w:widowControl/>
        <w:adjustRightInd w:val="0"/>
        <w:snapToGrid w:val="0"/>
        <w:spacing w:line="276" w:lineRule="auto"/>
        <w:ind w:left="2"/>
        <w:jc w:val="left"/>
        <w:rPr>
          <w:rFonts w:ascii="宋体" w:hAnsi="宋体" w:cs="宋体"/>
          <w:kern w:val="0"/>
          <w:szCs w:val="21"/>
        </w:rPr>
      </w:pPr>
      <w:r>
        <w:rPr>
          <w:rFonts w:hint="eastAsia" w:ascii="宋体" w:hAnsi="宋体" w:cs="宋体"/>
          <w:kern w:val="0"/>
          <w:szCs w:val="21"/>
        </w:rPr>
        <w:t>注：植物状态指由于严重颅脑损伤造成认知功能丧失，无意识活动，不能执行命令，保持自主呼吸和血压，有睡眠-醒觉周期，不能理解和表达语言，能自动睁眼或刺激下睁眼，可有无目的性眼球跟踪运动，丘脑下部及脑干功能基本保存。</w:t>
      </w:r>
    </w:p>
    <w:p>
      <w:pPr>
        <w:adjustRightInd w:val="0"/>
        <w:snapToGrid w:val="0"/>
        <w:spacing w:line="276" w:lineRule="auto"/>
        <w:ind w:firstLine="420" w:firstLineChars="200"/>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4" w:name="_Toc356463467"/>
      <w:r>
        <w:rPr>
          <w:rFonts w:hint="eastAsia" w:ascii="宋体" w:hAnsi="宋体" w:cs="宋体"/>
          <w:b/>
          <w:bCs/>
          <w:kern w:val="0"/>
          <w:szCs w:val="21"/>
        </w:rPr>
        <w:t>眼，耳和有关的结构和功能</w:t>
      </w:r>
      <w:bookmarkEnd w:id="4"/>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 w:name="_Toc356463468"/>
      <w:r>
        <w:rPr>
          <w:rFonts w:hint="eastAsia" w:ascii="宋体" w:hAnsi="宋体" w:cs="宋体"/>
          <w:b/>
          <w:bCs/>
          <w:kern w:val="0"/>
          <w:szCs w:val="21"/>
        </w:rPr>
        <w:t>眼球损伤或视功能障碍</w:t>
      </w:r>
      <w:bookmarkEnd w:id="5"/>
    </w:p>
    <w:p>
      <w:pPr>
        <w:widowControl/>
        <w:adjustRightInd w:val="0"/>
        <w:spacing w:line="276" w:lineRule="auto"/>
        <w:ind w:firstLine="420" w:firstLineChars="200"/>
        <w:contextualSpacing/>
        <w:jc w:val="left"/>
        <w:rPr>
          <w:rFonts w:ascii="宋体" w:hAnsi="宋体" w:cs="宋体"/>
          <w:kern w:val="0"/>
          <w:szCs w:val="21"/>
          <w:lang w:val="zh-CN"/>
        </w:rPr>
      </w:pPr>
      <w:r>
        <w:rPr>
          <w:rFonts w:hint="eastAsia" w:ascii="宋体" w:hAnsi="宋体" w:cs="宋体"/>
          <w:kern w:val="0"/>
          <w:szCs w:val="21"/>
          <w:lang w:val="zh-CN"/>
        </w:rPr>
        <w:t>视功能是指与感受存在的光线和感受视觉刺激的形式、大小、形状和颜色等有关的感觉功能。本标准中的视功能障碍是指眼盲目或低视力。</w:t>
      </w:r>
    </w:p>
    <w:p>
      <w:pPr>
        <w:adjustRightInd w:val="0"/>
        <w:snapToGrid w:val="0"/>
        <w:spacing w:line="276" w:lineRule="auto"/>
        <w:ind w:firstLine="420" w:firstLineChars="200"/>
        <w:jc w:val="left"/>
        <w:rPr>
          <w:rFonts w:ascii="宋体" w:hAnsi="宋体" w:cs="宋体"/>
          <w:kern w:val="0"/>
          <w:szCs w:val="21"/>
        </w:rPr>
      </w:pPr>
    </w:p>
    <w:tbl>
      <w:tblPr>
        <w:tblStyle w:val="8"/>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双侧眼球缺失</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一侧眼球缺失，且另一侧眼盲目5级</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一侧眼球缺失，且另一侧眼盲目4级</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一侧眼球缺失，且另一侧眼盲目3级</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一侧眼球缺失，且另一侧眼低视力2级</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一侧眼球缺失，且另一侧眼低视力1级</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一侧眼球缺失</w:t>
            </w:r>
          </w:p>
        </w:tc>
        <w:tc>
          <w:tcPr>
            <w:tcW w:w="1099"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6" w:name="_Toc356463469"/>
      <w:r>
        <w:rPr>
          <w:rFonts w:hint="eastAsia" w:ascii="宋体" w:hAnsi="宋体" w:cs="宋体"/>
          <w:b/>
          <w:bCs/>
          <w:kern w:val="0"/>
          <w:szCs w:val="21"/>
        </w:rPr>
        <w:t>视功能障碍</w:t>
      </w:r>
      <w:bookmarkEnd w:id="6"/>
    </w:p>
    <w:p>
      <w:pPr>
        <w:widowControl/>
        <w:adjustRightInd w:val="0"/>
        <w:spacing w:line="276" w:lineRule="auto"/>
        <w:ind w:firstLine="420" w:firstLineChars="200"/>
        <w:contextualSpacing/>
        <w:jc w:val="left"/>
        <w:rPr>
          <w:rFonts w:ascii="宋体" w:hAnsi="宋体" w:cs="宋体"/>
          <w:kern w:val="0"/>
          <w:szCs w:val="21"/>
          <w:lang w:val="zh-CN"/>
        </w:rPr>
      </w:pPr>
      <w:r>
        <w:rPr>
          <w:rFonts w:hint="eastAsia" w:ascii="宋体" w:hAnsi="宋体" w:cs="宋体"/>
          <w:kern w:val="0"/>
          <w:szCs w:val="21"/>
          <w:lang w:val="zh-CN"/>
        </w:rPr>
        <w:t>除眼盲目和低视力外，本标准中的视功能障碍还包括视野缺损。</w:t>
      </w:r>
    </w:p>
    <w:p>
      <w:pPr>
        <w:adjustRightInd w:val="0"/>
        <w:snapToGrid w:val="0"/>
        <w:spacing w:line="276" w:lineRule="auto"/>
        <w:ind w:firstLine="420" w:firstLineChars="200"/>
        <w:jc w:val="left"/>
        <w:rPr>
          <w:rFonts w:ascii="宋体" w:hAnsi="宋体" w:cs="宋体"/>
          <w:kern w:val="0"/>
          <w:szCs w:val="21"/>
        </w:rPr>
      </w:pPr>
    </w:p>
    <w:tbl>
      <w:tblPr>
        <w:tblStyle w:val="8"/>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双眼盲目5级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双眼视野缺损，直径小于5°</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双眼盲目大于等于4级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双眼视野缺损，直径小于10°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双眼盲目大于等于3级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双眼视野缺损，直径小于20°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双眼低视力大于等于2级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双眼低视力大于等于1级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双眼视野缺损，直径小于60°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一眼盲目5级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一眼视野缺损，直径小于5°</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一眼盲目大于等于4级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一眼视野缺损，直径小于10°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一眼盲目大于等于3级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一眼视野缺损，直径小于20°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一眼低视力大于等于1级。</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一眼视野缺损，直径小于60°</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lang w:val="zh-CN"/>
        </w:rPr>
        <w:t>注：</w:t>
      </w:r>
      <w:r>
        <w:rPr>
          <w:rFonts w:hint="eastAsia" w:ascii="宋体" w:hAnsi="宋体" w:cs="宋体"/>
          <w:kern w:val="0"/>
          <w:szCs w:val="21"/>
          <w:lang w:val="zh-CN"/>
        </w:rPr>
        <w:fldChar w:fldCharType="begin"/>
      </w:r>
      <w:r>
        <w:rPr>
          <w:rFonts w:hint="eastAsia" w:ascii="宋体" w:hAnsi="宋体" w:cs="宋体"/>
          <w:kern w:val="0"/>
          <w:szCs w:val="21"/>
          <w:lang w:val="zh-CN"/>
        </w:rPr>
        <w:instrText xml:space="preserve"> = 1 \* GB3 </w:instrText>
      </w:r>
      <w:r>
        <w:rPr>
          <w:rFonts w:hint="eastAsia" w:ascii="宋体" w:hAnsi="宋体" w:cs="宋体"/>
          <w:kern w:val="0"/>
          <w:szCs w:val="21"/>
          <w:lang w:val="zh-CN"/>
        </w:rPr>
        <w:fldChar w:fldCharType="separate"/>
      </w:r>
      <w:r>
        <w:rPr>
          <w:rFonts w:hint="eastAsia" w:ascii="宋体" w:hAnsi="宋体" w:cs="宋体"/>
          <w:kern w:val="0"/>
          <w:szCs w:val="21"/>
          <w:lang w:val="zh-CN"/>
        </w:rPr>
        <w:t>①</w:t>
      </w:r>
      <w:r>
        <w:rPr>
          <w:rFonts w:hint="eastAsia" w:ascii="宋体" w:hAnsi="宋体" w:cs="宋体"/>
          <w:kern w:val="0"/>
          <w:szCs w:val="21"/>
          <w:lang w:val="zh-CN"/>
        </w:rPr>
        <w:fldChar w:fldCharType="end"/>
      </w:r>
      <w:r>
        <w:rPr>
          <w:rFonts w:hint="eastAsia" w:ascii="宋体" w:hAnsi="宋体" w:cs="宋体"/>
          <w:kern w:val="0"/>
          <w:szCs w:val="21"/>
        </w:rPr>
        <w:t>视力和视野</w:t>
      </w:r>
    </w:p>
    <w:tbl>
      <w:tblPr>
        <w:tblStyle w:val="8"/>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772"/>
        <w:gridCol w:w="2552"/>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restart"/>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级别</w:t>
            </w:r>
          </w:p>
        </w:tc>
        <w:tc>
          <w:tcPr>
            <w:tcW w:w="5774" w:type="dxa"/>
            <w:gridSpan w:val="2"/>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低视力及盲目分级标准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2548" w:type="dxa"/>
            <w:gridSpan w:val="2"/>
            <w:vMerge w:val="continue"/>
          </w:tcPr>
          <w:p>
            <w:pPr>
              <w:widowControl/>
              <w:adjustRightInd w:val="0"/>
              <w:snapToGrid w:val="0"/>
              <w:spacing w:line="276" w:lineRule="auto"/>
              <w:jc w:val="center"/>
              <w:rPr>
                <w:rFonts w:ascii="宋体" w:hAnsi="宋体" w:cs="宋体"/>
                <w:kern w:val="0"/>
                <w:szCs w:val="21"/>
              </w:rPr>
            </w:pPr>
          </w:p>
        </w:tc>
        <w:tc>
          <w:tcPr>
            <w:tcW w:w="5774" w:type="dxa"/>
            <w:gridSpan w:val="2"/>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最好矫正视力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548" w:type="dxa"/>
            <w:gridSpan w:val="2"/>
            <w:vMerge w:val="continue"/>
          </w:tcPr>
          <w:p>
            <w:pPr>
              <w:widowControl/>
              <w:adjustRightInd w:val="0"/>
              <w:snapToGrid w:val="0"/>
              <w:spacing w:line="276" w:lineRule="auto"/>
              <w:jc w:val="center"/>
              <w:rPr>
                <w:rFonts w:ascii="宋体" w:hAnsi="宋体" w:cs="宋体"/>
                <w:kern w:val="0"/>
                <w:szCs w:val="21"/>
              </w:rPr>
            </w:pPr>
          </w:p>
        </w:tc>
        <w:tc>
          <w:tcPr>
            <w:tcW w:w="255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最好矫正视力低于</w:t>
            </w:r>
          </w:p>
        </w:tc>
        <w:tc>
          <w:tcPr>
            <w:tcW w:w="322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最低矫正视力等于或优于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restart"/>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低视力</w:t>
            </w:r>
          </w:p>
        </w:tc>
        <w:tc>
          <w:tcPr>
            <w:tcW w:w="77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w:t>
            </w:r>
          </w:p>
        </w:tc>
        <w:tc>
          <w:tcPr>
            <w:tcW w:w="255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0.3</w:t>
            </w:r>
          </w:p>
        </w:tc>
        <w:tc>
          <w:tcPr>
            <w:tcW w:w="322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continue"/>
          </w:tcPr>
          <w:p>
            <w:pPr>
              <w:widowControl/>
              <w:adjustRightInd w:val="0"/>
              <w:snapToGrid w:val="0"/>
              <w:spacing w:line="276" w:lineRule="auto"/>
              <w:jc w:val="center"/>
              <w:rPr>
                <w:rFonts w:ascii="宋体" w:hAnsi="宋体" w:cs="宋体"/>
                <w:kern w:val="0"/>
                <w:szCs w:val="21"/>
              </w:rPr>
            </w:pPr>
          </w:p>
        </w:tc>
        <w:tc>
          <w:tcPr>
            <w:tcW w:w="77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w:t>
            </w:r>
          </w:p>
        </w:tc>
        <w:tc>
          <w:tcPr>
            <w:tcW w:w="255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0.1</w:t>
            </w:r>
          </w:p>
        </w:tc>
        <w:tc>
          <w:tcPr>
            <w:tcW w:w="322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0.05（三米指数）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776" w:type="dxa"/>
            <w:vMerge w:val="restart"/>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盲目</w:t>
            </w:r>
          </w:p>
        </w:tc>
        <w:tc>
          <w:tcPr>
            <w:tcW w:w="77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w:t>
            </w:r>
          </w:p>
        </w:tc>
        <w:tc>
          <w:tcPr>
            <w:tcW w:w="255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0.05</w:t>
            </w:r>
          </w:p>
        </w:tc>
        <w:tc>
          <w:tcPr>
            <w:tcW w:w="322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0.02（一米指数）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tcPr>
          <w:p>
            <w:pPr>
              <w:widowControl/>
              <w:adjustRightInd w:val="0"/>
              <w:snapToGrid w:val="0"/>
              <w:spacing w:line="276" w:lineRule="auto"/>
              <w:jc w:val="center"/>
              <w:rPr>
                <w:rFonts w:ascii="宋体" w:hAnsi="宋体" w:cs="宋体"/>
                <w:kern w:val="0"/>
                <w:szCs w:val="21"/>
              </w:rPr>
            </w:pPr>
          </w:p>
        </w:tc>
        <w:tc>
          <w:tcPr>
            <w:tcW w:w="77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w:t>
            </w:r>
          </w:p>
        </w:tc>
        <w:tc>
          <w:tcPr>
            <w:tcW w:w="255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0.02</w:t>
            </w:r>
          </w:p>
        </w:tc>
        <w:tc>
          <w:tcPr>
            <w:tcW w:w="322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76" w:type="dxa"/>
            <w:vMerge w:val="continue"/>
          </w:tcPr>
          <w:p>
            <w:pPr>
              <w:widowControl/>
              <w:adjustRightInd w:val="0"/>
              <w:snapToGrid w:val="0"/>
              <w:spacing w:line="276" w:lineRule="auto"/>
              <w:jc w:val="center"/>
              <w:rPr>
                <w:rFonts w:ascii="宋体" w:hAnsi="宋体" w:cs="宋体"/>
                <w:kern w:val="0"/>
                <w:szCs w:val="21"/>
              </w:rPr>
            </w:pPr>
          </w:p>
        </w:tc>
        <w:tc>
          <w:tcPr>
            <w:tcW w:w="772"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w:t>
            </w:r>
          </w:p>
        </w:tc>
        <w:tc>
          <w:tcPr>
            <w:tcW w:w="5774" w:type="dxa"/>
            <w:gridSpan w:val="2"/>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无光感</w:t>
            </w:r>
          </w:p>
        </w:tc>
      </w:tr>
    </w:tbl>
    <w:p>
      <w:pPr>
        <w:widowControl/>
        <w:adjustRightInd w:val="0"/>
        <w:snapToGrid w:val="0"/>
        <w:spacing w:line="276" w:lineRule="auto"/>
        <w:ind w:firstLine="420" w:firstLineChars="200"/>
        <w:jc w:val="left"/>
        <w:rPr>
          <w:rFonts w:ascii="宋体" w:hAnsi="宋体" w:cs="宋体"/>
          <w:kern w:val="0"/>
          <w:szCs w:val="21"/>
        </w:rPr>
      </w:pPr>
      <w:r>
        <w:rPr>
          <w:rFonts w:hint="eastAsia" w:ascii="宋体" w:hAnsi="宋体" w:cs="宋体"/>
          <w:kern w:val="0"/>
          <w:szCs w:val="21"/>
        </w:rPr>
        <w:t>如果中心视力好而视野缩小，以中央注视点为中心，视野直径小于20°而大于10°者为盲目3级；如直径小于10°者为盲目4级。</w:t>
      </w:r>
    </w:p>
    <w:p>
      <w:pPr>
        <w:widowControl/>
        <w:adjustRightInd w:val="0"/>
        <w:snapToGrid w:val="0"/>
        <w:spacing w:line="276" w:lineRule="auto"/>
        <w:ind w:firstLine="360"/>
        <w:jc w:val="left"/>
        <w:rPr>
          <w:rFonts w:ascii="宋体" w:hAnsi="宋体" w:cs="宋体"/>
          <w:kern w:val="0"/>
          <w:szCs w:val="21"/>
        </w:rPr>
      </w:pPr>
      <w:r>
        <w:rPr>
          <w:rFonts w:hint="eastAsia" w:ascii="宋体" w:hAnsi="宋体" w:cs="宋体"/>
          <w:kern w:val="0"/>
          <w:szCs w:val="21"/>
        </w:rPr>
        <w:t>本标准视力以矫正视力为准，经治疗而无法恢复者。</w:t>
      </w:r>
    </w:p>
    <w:p>
      <w:pPr>
        <w:widowControl/>
        <w:adjustRightInd w:val="0"/>
        <w:snapToGrid w:val="0"/>
        <w:spacing w:line="276" w:lineRule="auto"/>
        <w:ind w:firstLine="420" w:firstLineChars="20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视野缺损指因损伤导致眼球注视前方而不转动所能看到的空间范围缩窄，以致难以从事正常工作、学习或其他活动。</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7" w:name="_Toc356463470"/>
      <w:r>
        <w:rPr>
          <w:rFonts w:hint="eastAsia" w:ascii="宋体" w:hAnsi="宋体" w:cs="宋体"/>
          <w:b/>
          <w:bCs/>
          <w:kern w:val="0"/>
          <w:szCs w:val="21"/>
        </w:rPr>
        <w:t>眼球的晶状体结构损伤</w:t>
      </w:r>
      <w:bookmarkEnd w:id="7"/>
    </w:p>
    <w:p>
      <w:pPr>
        <w:widowControl/>
        <w:adjustRightInd w:val="0"/>
        <w:snapToGrid w:val="0"/>
        <w:spacing w:line="276" w:lineRule="auto"/>
        <w:jc w:val="left"/>
        <w:rPr>
          <w:rFonts w:ascii="宋体" w:hAnsi="宋体" w:cs="宋体"/>
          <w:kern w:val="0"/>
          <w:szCs w:val="21"/>
        </w:rPr>
      </w:pPr>
    </w:p>
    <w:tbl>
      <w:tblPr>
        <w:tblStyle w:val="8"/>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21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外伤性白内障</w:t>
            </w:r>
          </w:p>
        </w:tc>
        <w:tc>
          <w:tcPr>
            <w:tcW w:w="107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注：外伤性白内障：凡未做手术者，均适用本条；外伤性白内障术后遗留相关视功能障碍，参照有关条款评定伤残等级。</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napToGrid w:val="0"/>
        <w:spacing w:line="276" w:lineRule="auto"/>
        <w:ind w:left="0" w:firstLine="0"/>
        <w:jc w:val="left"/>
        <w:outlineLvl w:val="2"/>
        <w:rPr>
          <w:rFonts w:ascii="宋体" w:hAnsi="宋体" w:cs="宋体"/>
          <w:b/>
          <w:bCs/>
          <w:kern w:val="0"/>
          <w:szCs w:val="21"/>
        </w:rPr>
      </w:pPr>
      <w:bookmarkStart w:id="8" w:name="_Toc356463471"/>
      <w:r>
        <w:rPr>
          <w:rFonts w:hint="eastAsia" w:ascii="宋体" w:hAnsi="宋体" w:cs="宋体"/>
          <w:b/>
          <w:bCs/>
          <w:kern w:val="0"/>
          <w:szCs w:val="21"/>
        </w:rPr>
        <w:t>眼睑结构损伤</w:t>
      </w:r>
      <w:bookmarkEnd w:id="8"/>
    </w:p>
    <w:p>
      <w:pPr>
        <w:adjustRightInd w:val="0"/>
        <w:snapToGrid w:val="0"/>
        <w:spacing w:line="276" w:lineRule="auto"/>
        <w:ind w:firstLine="420" w:firstLineChars="200"/>
        <w:jc w:val="left"/>
        <w:rPr>
          <w:rFonts w:ascii="宋体" w:hAnsi="宋体" w:cs="宋体"/>
          <w:kern w:val="0"/>
          <w:szCs w:val="21"/>
        </w:rPr>
      </w:pPr>
    </w:p>
    <w:tbl>
      <w:tblPr>
        <w:tblStyle w:val="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bookmarkStart w:id="9" w:name="OLE_LINK7"/>
            <w:bookmarkStart w:id="10" w:name="OLE_LINK8"/>
            <w:r>
              <w:rPr>
                <w:rFonts w:hint="eastAsia" w:ascii="宋体" w:hAnsi="宋体" w:cs="宋体"/>
                <w:kern w:val="0"/>
                <w:szCs w:val="21"/>
              </w:rPr>
              <w:t>双侧眼睑显著缺损</w:t>
            </w:r>
            <w:bookmarkEnd w:id="9"/>
            <w:bookmarkEnd w:id="10"/>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双侧眼睑外翻</w:t>
            </w:r>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双侧眼睑闭合不全</w:t>
            </w:r>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一侧眼睑显著缺损</w:t>
            </w:r>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一侧眼睑外翻</w:t>
            </w:r>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4"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一侧眼睑闭合不全</w:t>
            </w:r>
          </w:p>
        </w:tc>
        <w:tc>
          <w:tcPr>
            <w:tcW w:w="1105"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注：眼睑显著缺损指闭眼时眼睑不能完全覆盖角膜。</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11" w:name="_Toc356463472"/>
      <w:r>
        <w:rPr>
          <w:rFonts w:hint="eastAsia" w:ascii="宋体" w:hAnsi="宋体" w:cs="宋体"/>
          <w:b/>
          <w:bCs/>
          <w:kern w:val="0"/>
          <w:szCs w:val="21"/>
        </w:rPr>
        <w:t>耳廓结构损伤或听功能障碍</w:t>
      </w:r>
      <w:bookmarkEnd w:id="11"/>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听功能是指与感受存在的声音和辨别方位、音调、音量和音质有关的感觉功能。</w:t>
      </w:r>
    </w:p>
    <w:p>
      <w:pPr>
        <w:adjustRightInd w:val="0"/>
        <w:snapToGrid w:val="0"/>
        <w:spacing w:line="276" w:lineRule="auto"/>
        <w:ind w:firstLine="420" w:firstLineChars="200"/>
        <w:jc w:val="left"/>
        <w:rPr>
          <w:rFonts w:ascii="宋体" w:hAnsi="宋体" w:cs="宋体"/>
          <w:kern w:val="0"/>
          <w:szCs w:val="21"/>
        </w:rPr>
      </w:pPr>
    </w:p>
    <w:tbl>
      <w:tblPr>
        <w:tblStyle w:val="8"/>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9"/>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bookmarkStart w:id="12" w:name="OLE_LINK10"/>
            <w:bookmarkStart w:id="13" w:name="OLE_LINK9"/>
            <w:r>
              <w:rPr>
                <w:rFonts w:hint="eastAsia" w:ascii="宋体" w:hAnsi="宋体" w:cs="宋体"/>
                <w:kern w:val="0"/>
                <w:szCs w:val="21"/>
              </w:rPr>
              <w:t>双耳听力损失大于等于91dB，且双侧耳廓缺失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双耳听力损失大于等于91dB，且一侧耳廓缺失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一耳听力损失大于等于91dB，另一耳听力损失大于等于71dB，且一侧耳廓缺失，另一侧耳廓缺失大于等于50%</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双耳听力损失大于等于71dB，且双侧耳廓缺失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双耳听力损失大于等于71dB，且一侧耳廓缺失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双耳听力损失大于等于56dB，且双侧耳廓缺失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一耳听力损失大于等于91dB，另一耳听力损失大于等于71dB，且一侧耳廓缺失大于等于50%</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双耳听力损失大于等于71dB，且一侧耳廓缺失大于等于50%</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双耳听力损失大于等于56dB，且一侧耳廓缺失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一侧耳廓缺失，且另一侧耳廓缺失大于等于50%</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一侧耳廓缺失</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239"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一侧耳廓缺失大于等于50%</w:t>
            </w:r>
          </w:p>
        </w:tc>
        <w:tc>
          <w:tcPr>
            <w:tcW w:w="1090"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bookmarkEnd w:id="12"/>
      <w:bookmarkEnd w:id="13"/>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napToGrid w:val="0"/>
        <w:spacing w:line="276" w:lineRule="auto"/>
        <w:ind w:left="0" w:firstLine="0"/>
        <w:jc w:val="left"/>
        <w:outlineLvl w:val="2"/>
        <w:rPr>
          <w:rFonts w:ascii="宋体" w:hAnsi="宋体" w:cs="宋体"/>
          <w:b/>
          <w:bCs/>
          <w:kern w:val="0"/>
          <w:szCs w:val="21"/>
        </w:rPr>
      </w:pPr>
      <w:bookmarkStart w:id="14" w:name="_Toc356463473"/>
      <w:r>
        <w:rPr>
          <w:rFonts w:hint="eastAsia" w:ascii="宋体" w:hAnsi="宋体" w:cs="宋体"/>
          <w:b/>
          <w:bCs/>
          <w:kern w:val="0"/>
          <w:szCs w:val="21"/>
        </w:rPr>
        <w:t>听功能障碍</w:t>
      </w:r>
      <w:bookmarkEnd w:id="14"/>
    </w:p>
    <w:p>
      <w:pPr>
        <w:widowControl/>
        <w:adjustRightInd w:val="0"/>
        <w:snapToGrid w:val="0"/>
        <w:spacing w:line="276" w:lineRule="auto"/>
        <w:ind w:firstLine="480"/>
        <w:jc w:val="left"/>
        <w:rPr>
          <w:rFonts w:ascii="宋体" w:hAnsi="宋体" w:cs="宋体"/>
          <w:kern w:val="0"/>
          <w:szCs w:val="21"/>
        </w:rPr>
      </w:pPr>
    </w:p>
    <w:tbl>
      <w:tblPr>
        <w:tblStyle w:val="8"/>
        <w:tblW w:w="8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bookmarkStart w:id="15" w:name="OLE_LINK5"/>
            <w:bookmarkStart w:id="16" w:name="OLE_LINK6"/>
            <w:r>
              <w:rPr>
                <w:rFonts w:hint="eastAsia" w:ascii="宋体" w:hAnsi="宋体" w:cs="宋体"/>
                <w:kern w:val="0"/>
                <w:szCs w:val="21"/>
              </w:rPr>
              <w:t>双耳听力损失大于等于91dB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双耳听力损失大于等于81dB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一耳听力损失大于等于91dB，且另一耳听力损失大于等于71dB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双耳听力损失大于等于71dB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一耳听力损失大于等于91dB，且另一耳听力损失大于等于56dB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一耳听力损失大于等于91dB，且另一耳听力损失大于等于41dB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一耳听力损失大于等于71dB，且另一耳听力损失大于等于56dB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一耳听力损失大于等于71dB，且另一耳听力损失大于等于41dB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一耳听力损失大于等于91dB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xml:space="preserve">一耳听力损失大于等于56dB，且另一耳听力损失大于等于41dB </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一耳听力损失大于等于71dB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双耳听力损失大于等于26dB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0"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一耳听力损失大于等于56dB</w:t>
            </w:r>
          </w:p>
        </w:tc>
        <w:tc>
          <w:tcPr>
            <w:tcW w:w="106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bookmarkEnd w:id="15"/>
      <w:bookmarkEnd w:id="16"/>
    </w:tbl>
    <w:p>
      <w:pPr>
        <w:adjustRightInd w:val="0"/>
        <w:snapToGrid w:val="0"/>
        <w:spacing w:line="276" w:lineRule="auto"/>
        <w:ind w:firstLine="420" w:firstLineChars="200"/>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17" w:name="_Toc356463474"/>
      <w:r>
        <w:rPr>
          <w:rFonts w:hint="eastAsia" w:ascii="宋体" w:hAnsi="宋体" w:cs="宋体"/>
          <w:b/>
          <w:bCs/>
          <w:kern w:val="0"/>
          <w:szCs w:val="21"/>
        </w:rPr>
        <w:t>发声和言语的结构和功能</w:t>
      </w:r>
      <w:bookmarkEnd w:id="17"/>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18" w:name="_Toc356463475"/>
      <w:r>
        <w:rPr>
          <w:rFonts w:hint="eastAsia" w:ascii="宋体" w:hAnsi="宋体" w:cs="宋体"/>
          <w:b/>
          <w:bCs/>
          <w:kern w:val="0"/>
          <w:szCs w:val="21"/>
        </w:rPr>
        <w:t>鼻的结构损伤</w:t>
      </w:r>
      <w:bookmarkEnd w:id="18"/>
    </w:p>
    <w:p>
      <w:pPr>
        <w:adjustRightInd w:val="0"/>
        <w:snapToGrid w:val="0"/>
        <w:spacing w:line="276" w:lineRule="auto"/>
        <w:ind w:firstLine="420" w:firstLineChars="200"/>
        <w:jc w:val="left"/>
        <w:rPr>
          <w:rFonts w:ascii="宋体" w:hAnsi="宋体" w:cs="宋体"/>
          <w:kern w:val="0"/>
          <w:szCs w:val="21"/>
        </w:rPr>
      </w:pPr>
    </w:p>
    <w:tbl>
      <w:tblPr>
        <w:tblStyle w:val="8"/>
        <w:tblW w:w="8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外鼻部完全缺失</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外鼻部大部分缺损</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鼻尖及一侧鼻翼缺损</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双侧鼻腔或鼻咽部闭锁</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一侧鼻翼缺损</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02"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单侧鼻腔或鼻孔闭锁</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napToGrid w:val="0"/>
        <w:spacing w:line="276" w:lineRule="auto"/>
        <w:ind w:left="0" w:firstLine="0"/>
        <w:jc w:val="left"/>
        <w:outlineLvl w:val="2"/>
        <w:rPr>
          <w:rFonts w:ascii="宋体" w:hAnsi="宋体" w:cs="宋体"/>
          <w:b/>
          <w:bCs/>
          <w:kern w:val="0"/>
          <w:szCs w:val="21"/>
        </w:rPr>
      </w:pPr>
      <w:bookmarkStart w:id="19" w:name="_Toc356463476"/>
      <w:r>
        <w:rPr>
          <w:rFonts w:hint="eastAsia" w:ascii="宋体" w:hAnsi="宋体" w:cs="宋体"/>
          <w:b/>
          <w:bCs/>
          <w:kern w:val="0"/>
          <w:szCs w:val="21"/>
        </w:rPr>
        <w:t>口腔的结构损伤</w:t>
      </w:r>
      <w:bookmarkEnd w:id="19"/>
    </w:p>
    <w:p>
      <w:pPr>
        <w:adjustRightInd w:val="0"/>
        <w:snapToGrid w:val="0"/>
        <w:spacing w:line="276" w:lineRule="auto"/>
        <w:ind w:firstLine="420" w:firstLineChars="200"/>
        <w:jc w:val="left"/>
        <w:rPr>
          <w:rFonts w:ascii="宋体" w:hAnsi="宋体" w:cs="宋体"/>
          <w:kern w:val="0"/>
          <w:szCs w:val="21"/>
        </w:rPr>
      </w:pPr>
    </w:p>
    <w:tbl>
      <w:tblPr>
        <w:tblStyle w:val="8"/>
        <w:tblW w:w="8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jc w:val="center"/>
        </w:trPr>
        <w:tc>
          <w:tcPr>
            <w:tcW w:w="7216"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舌缺损大于全舌的2/3</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3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16"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舌缺损大于全舌的1/3</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6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7216"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口腔损伤导致牙齿脱落大于等于16枚</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7216"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口腔损伤导致牙齿脱落大于等于8枚</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20" w:name="_Toc356463477"/>
      <w:r>
        <w:rPr>
          <w:rFonts w:hint="eastAsia" w:ascii="宋体" w:hAnsi="宋体" w:cs="宋体"/>
          <w:b/>
          <w:bCs/>
          <w:kern w:val="0"/>
          <w:szCs w:val="21"/>
        </w:rPr>
        <w:t>发声和言语的功能障碍</w:t>
      </w:r>
      <w:bookmarkEnd w:id="20"/>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本标准中的发声和言语的功能障碍是指语言功能丧失。</w:t>
      </w:r>
    </w:p>
    <w:p>
      <w:pPr>
        <w:adjustRightInd w:val="0"/>
        <w:snapToGrid w:val="0"/>
        <w:spacing w:line="276" w:lineRule="auto"/>
        <w:ind w:firstLine="420" w:firstLineChars="200"/>
        <w:jc w:val="left"/>
        <w:rPr>
          <w:rFonts w:ascii="宋体" w:hAnsi="宋体" w:cs="宋体"/>
          <w:kern w:val="0"/>
          <w:szCs w:val="21"/>
        </w:rPr>
      </w:pPr>
    </w:p>
    <w:tbl>
      <w:tblPr>
        <w:tblStyle w:val="8"/>
        <w:tblW w:w="8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语言功能完全丧失</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w:t>
      </w:r>
      <w:r>
        <w:rPr>
          <w:rFonts w:hint="eastAsia" w:ascii="宋体" w:hAnsi="宋体" w:cs="宋体"/>
          <w:b/>
          <w:kern w:val="0"/>
          <w:szCs w:val="21"/>
        </w:rPr>
        <w:t>但不包括任何心理障碍引致的失语。</w:t>
      </w:r>
    </w:p>
    <w:p>
      <w:pPr>
        <w:adjustRightInd w:val="0"/>
        <w:snapToGrid w:val="0"/>
        <w:spacing w:line="276" w:lineRule="auto"/>
        <w:ind w:firstLine="420" w:firstLineChars="200"/>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21" w:name="_Toc349832692"/>
      <w:bookmarkEnd w:id="21"/>
      <w:bookmarkStart w:id="22" w:name="_Toc349833743"/>
      <w:bookmarkEnd w:id="22"/>
      <w:bookmarkStart w:id="23" w:name="_Toc349833744"/>
      <w:bookmarkEnd w:id="23"/>
      <w:bookmarkStart w:id="24" w:name="_Toc349826759"/>
      <w:bookmarkEnd w:id="24"/>
      <w:bookmarkStart w:id="25" w:name="_Toc349833347"/>
      <w:bookmarkEnd w:id="25"/>
      <w:bookmarkStart w:id="26" w:name="_Toc349833348"/>
      <w:bookmarkEnd w:id="26"/>
      <w:bookmarkStart w:id="27" w:name="_Toc349826758"/>
      <w:bookmarkEnd w:id="27"/>
      <w:bookmarkStart w:id="28" w:name="_Toc349826915"/>
      <w:bookmarkEnd w:id="28"/>
      <w:bookmarkStart w:id="29" w:name="_Toc349832693"/>
      <w:bookmarkEnd w:id="29"/>
      <w:bookmarkStart w:id="30" w:name="_Toc349826914"/>
      <w:bookmarkEnd w:id="30"/>
      <w:bookmarkStart w:id="31" w:name="_Toc356463478"/>
      <w:r>
        <w:rPr>
          <w:rFonts w:hint="eastAsia" w:ascii="宋体" w:hAnsi="宋体" w:cs="宋体"/>
          <w:b/>
          <w:bCs/>
          <w:kern w:val="0"/>
          <w:szCs w:val="21"/>
        </w:rPr>
        <w:t>心血管，免疫和呼吸系统的结构和功能</w:t>
      </w:r>
      <w:bookmarkEnd w:id="31"/>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2" w:name="_Toc356463479"/>
      <w:bookmarkStart w:id="33" w:name="_Toc350932575"/>
      <w:r>
        <w:rPr>
          <w:rFonts w:hint="eastAsia" w:ascii="宋体" w:hAnsi="宋体" w:cs="宋体"/>
          <w:b/>
          <w:bCs/>
          <w:kern w:val="0"/>
          <w:szCs w:val="21"/>
        </w:rPr>
        <w:t>心脏的结构损伤或功能障碍</w:t>
      </w:r>
      <w:bookmarkEnd w:id="32"/>
      <w:bookmarkEnd w:id="33"/>
    </w:p>
    <w:p>
      <w:pPr>
        <w:widowControl/>
        <w:adjustRightInd w:val="0"/>
        <w:snapToGrid w:val="0"/>
        <w:spacing w:line="276" w:lineRule="auto"/>
        <w:jc w:val="left"/>
        <w:rPr>
          <w:rFonts w:ascii="宋体" w:hAnsi="宋体" w:cs="宋体"/>
          <w:kern w:val="0"/>
          <w:szCs w:val="21"/>
        </w:rPr>
      </w:pPr>
    </w:p>
    <w:tbl>
      <w:tblPr>
        <w:tblStyle w:val="8"/>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胸部损伤导致心肺联合移植</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胸部损伤导致心脏贯通伤修补术后，心电图有明显改变</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胸部损伤导致心肌破裂修补</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4" w:name="_Toc356463480"/>
      <w:r>
        <w:rPr>
          <w:rFonts w:hint="eastAsia" w:ascii="宋体" w:hAnsi="宋体" w:cs="宋体"/>
          <w:b/>
          <w:bCs/>
          <w:kern w:val="0"/>
          <w:szCs w:val="21"/>
        </w:rPr>
        <w:t>脾结构损伤</w:t>
      </w:r>
      <w:bookmarkEnd w:id="34"/>
    </w:p>
    <w:p>
      <w:pPr>
        <w:adjustRightInd w:val="0"/>
        <w:snapToGrid w:val="0"/>
        <w:spacing w:line="276" w:lineRule="auto"/>
        <w:ind w:firstLine="420" w:firstLineChars="200"/>
        <w:jc w:val="left"/>
        <w:rPr>
          <w:rFonts w:ascii="宋体" w:hAnsi="宋体" w:cs="宋体"/>
          <w:kern w:val="0"/>
          <w:szCs w:val="21"/>
        </w:rPr>
      </w:pPr>
    </w:p>
    <w:tbl>
      <w:tblPr>
        <w:tblStyle w:val="8"/>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腹部损伤导致脾切除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腹部损伤导致脾部分切除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腹部损伤导致脾破裂修补</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5" w:name="_Toc356463481"/>
      <w:r>
        <w:rPr>
          <w:rFonts w:hint="eastAsia" w:ascii="宋体" w:hAnsi="宋体" w:cs="宋体"/>
          <w:b/>
          <w:bCs/>
          <w:kern w:val="0"/>
          <w:szCs w:val="21"/>
        </w:rPr>
        <w:t>肺的结构损伤</w:t>
      </w:r>
      <w:bookmarkEnd w:id="35"/>
    </w:p>
    <w:p>
      <w:pPr>
        <w:widowControl/>
        <w:adjustRightInd w:val="0"/>
        <w:snapToGrid w:val="0"/>
        <w:spacing w:line="276" w:lineRule="auto"/>
        <w:jc w:val="left"/>
        <w:rPr>
          <w:rFonts w:ascii="宋体" w:hAnsi="宋体" w:cs="宋体"/>
          <w:kern w:val="0"/>
          <w:szCs w:val="21"/>
        </w:rPr>
      </w:pPr>
    </w:p>
    <w:tbl>
      <w:tblPr>
        <w:tblStyle w:val="8"/>
        <w:tblW w:w="8287" w:type="dxa"/>
        <w:jc w:val="center"/>
        <w:tblInd w:w="0" w:type="dxa"/>
        <w:tblLayout w:type="fixed"/>
        <w:tblCellMar>
          <w:top w:w="0" w:type="dxa"/>
          <w:left w:w="108" w:type="dxa"/>
          <w:bottom w:w="0" w:type="dxa"/>
          <w:right w:w="108" w:type="dxa"/>
        </w:tblCellMar>
      </w:tblPr>
      <w:tblGrid>
        <w:gridCol w:w="7244"/>
        <w:gridCol w:w="1043"/>
      </w:tblGrid>
      <w:tr>
        <w:tblPrEx>
          <w:tblLayout w:type="fixed"/>
          <w:tblCellMar>
            <w:top w:w="0" w:type="dxa"/>
            <w:left w:w="108" w:type="dxa"/>
            <w:bottom w:w="0" w:type="dxa"/>
            <w:right w:w="108" w:type="dxa"/>
          </w:tblCellMar>
        </w:tblPrEx>
        <w:trPr>
          <w:trHeight w:val="64" w:hRule="atLeast"/>
          <w:jc w:val="center"/>
        </w:trPr>
        <w:tc>
          <w:tcPr>
            <w:tcW w:w="7244"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bookmarkStart w:id="36" w:name="OLE_LINK13"/>
            <w:r>
              <w:rPr>
                <w:rFonts w:hint="eastAsia" w:ascii="宋体" w:hAnsi="宋体" w:cs="宋体"/>
                <w:kern w:val="0"/>
                <w:szCs w:val="21"/>
              </w:rPr>
              <w:t>胸部损伤导致一侧全肺切除</w:t>
            </w:r>
            <w:bookmarkEnd w:id="36"/>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Layout w:type="fixed"/>
          <w:tblCellMar>
            <w:top w:w="0" w:type="dxa"/>
            <w:left w:w="108" w:type="dxa"/>
            <w:bottom w:w="0" w:type="dxa"/>
            <w:right w:w="108" w:type="dxa"/>
          </w:tblCellMar>
        </w:tblPrEx>
        <w:trPr>
          <w:trHeight w:val="106" w:hRule="atLeast"/>
          <w:jc w:val="center"/>
        </w:trPr>
        <w:tc>
          <w:tcPr>
            <w:tcW w:w="7244"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胸部损伤导致双侧肺叶切除</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Layout w:type="fixed"/>
          <w:tblCellMar>
            <w:top w:w="0" w:type="dxa"/>
            <w:left w:w="108" w:type="dxa"/>
            <w:bottom w:w="0" w:type="dxa"/>
            <w:right w:w="108" w:type="dxa"/>
          </w:tblCellMar>
        </w:tblPrEx>
        <w:trPr>
          <w:trHeight w:val="64" w:hRule="atLeast"/>
          <w:jc w:val="center"/>
        </w:trPr>
        <w:tc>
          <w:tcPr>
            <w:tcW w:w="7244"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胸部损伤导致同侧双肺叶切除</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44"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color w:val="FF0000"/>
                <w:kern w:val="0"/>
                <w:szCs w:val="21"/>
              </w:rPr>
            </w:pPr>
            <w:r>
              <w:rPr>
                <w:rFonts w:hint="eastAsia" w:ascii="宋体" w:hAnsi="宋体" w:cs="宋体"/>
                <w:kern w:val="0"/>
                <w:szCs w:val="21"/>
              </w:rPr>
              <w:t>胸部损伤导致肺叶切除</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7" w:name="_Toc356463482"/>
      <w:r>
        <w:rPr>
          <w:rFonts w:hint="eastAsia" w:ascii="宋体" w:hAnsi="宋体" w:cs="宋体"/>
          <w:b/>
          <w:bCs/>
          <w:kern w:val="0"/>
          <w:szCs w:val="21"/>
        </w:rPr>
        <w:t>胸廓的结构损伤</w:t>
      </w:r>
      <w:bookmarkEnd w:id="37"/>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本标准中的胸廓的结构损伤是指肋骨骨折或缺失。</w:t>
      </w:r>
    </w:p>
    <w:p>
      <w:pPr>
        <w:adjustRightInd w:val="0"/>
        <w:snapToGrid w:val="0"/>
        <w:spacing w:line="276" w:lineRule="auto"/>
        <w:ind w:firstLine="420" w:firstLineChars="200"/>
        <w:jc w:val="left"/>
        <w:rPr>
          <w:rFonts w:ascii="宋体" w:hAnsi="宋体" w:cs="宋体"/>
          <w:kern w:val="0"/>
          <w:szCs w:val="21"/>
        </w:rPr>
      </w:pPr>
    </w:p>
    <w:tbl>
      <w:tblPr>
        <w:tblStyle w:val="8"/>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胸部损伤导致大于等于12根肋骨骨折</w:t>
            </w:r>
          </w:p>
        </w:tc>
        <w:tc>
          <w:tcPr>
            <w:tcW w:w="1071"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胸部损伤导致大于等于8根肋骨骨折</w:t>
            </w:r>
          </w:p>
        </w:tc>
        <w:tc>
          <w:tcPr>
            <w:tcW w:w="1071"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胸部损伤导致大于等于4根肋骨缺失</w:t>
            </w:r>
          </w:p>
        </w:tc>
        <w:tc>
          <w:tcPr>
            <w:tcW w:w="1071"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胸部损伤导致大于等于4根肋骨骨折</w:t>
            </w:r>
          </w:p>
        </w:tc>
        <w:tc>
          <w:tcPr>
            <w:tcW w:w="1071"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胸部损伤导致大于等于2根肋骨缺失</w:t>
            </w:r>
          </w:p>
        </w:tc>
        <w:tc>
          <w:tcPr>
            <w:tcW w:w="1071"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38" w:name="_Toc356463483"/>
      <w:r>
        <w:rPr>
          <w:rFonts w:hint="eastAsia" w:ascii="宋体" w:hAnsi="宋体" w:cs="宋体"/>
          <w:b/>
          <w:bCs/>
          <w:kern w:val="0"/>
          <w:szCs w:val="21"/>
        </w:rPr>
        <w:t>消化、代谢和内分泌系统有关的结构和功能</w:t>
      </w:r>
      <w:bookmarkEnd w:id="38"/>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39" w:name="_Toc356463484"/>
      <w:r>
        <w:rPr>
          <w:rFonts w:hint="eastAsia" w:ascii="宋体" w:hAnsi="宋体" w:cs="宋体"/>
          <w:b/>
          <w:bCs/>
          <w:kern w:val="0"/>
          <w:szCs w:val="21"/>
        </w:rPr>
        <w:t>咀嚼和吞咽功能障碍</w:t>
      </w:r>
      <w:bookmarkEnd w:id="39"/>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咀嚼是指用后牙（如磨牙）碾、磨或咀嚼食物的功能。吞咽是指通过口腔、咽和食道把食物和饮料以适宜的频率和速度送入胃中的功能。</w:t>
      </w:r>
    </w:p>
    <w:p>
      <w:pPr>
        <w:adjustRightInd w:val="0"/>
        <w:snapToGrid w:val="0"/>
        <w:spacing w:line="276" w:lineRule="auto"/>
        <w:ind w:firstLine="420" w:firstLineChars="200"/>
        <w:jc w:val="left"/>
        <w:rPr>
          <w:rFonts w:ascii="宋体" w:hAnsi="宋体" w:cs="宋体"/>
          <w:kern w:val="0"/>
          <w:szCs w:val="21"/>
        </w:rPr>
      </w:pPr>
    </w:p>
    <w:tbl>
      <w:tblPr>
        <w:tblStyle w:val="8"/>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咀嚼、吞咽功能完全丧失</w:t>
            </w:r>
          </w:p>
        </w:tc>
        <w:tc>
          <w:tcPr>
            <w:tcW w:w="1043" w:type="dxa"/>
          </w:tcPr>
          <w:p>
            <w:pPr>
              <w:widowControl/>
              <w:adjustRightInd w:val="0"/>
              <w:snapToGrid w:val="0"/>
              <w:spacing w:line="276" w:lineRule="auto"/>
              <w:jc w:val="left"/>
              <w:rPr>
                <w:rFonts w:ascii="宋体" w:hAnsi="宋体" w:cs="宋体"/>
                <w:color w:val="000000"/>
                <w:kern w:val="0"/>
                <w:szCs w:val="21"/>
              </w:rPr>
            </w:pPr>
            <w:r>
              <w:rPr>
                <w:rFonts w:hint="eastAsia" w:ascii="宋体" w:hAnsi="宋体" w:cs="宋体"/>
                <w:color w:val="000000"/>
                <w:kern w:val="0"/>
                <w:szCs w:val="21"/>
              </w:rPr>
              <w:t>1级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注：咀嚼、吞咽功能丧失指由于牙齿以外的原因引起器质障碍或机能障碍，以致不能作咀嚼、吞咽运动，除流质食物外不能摄取或吞咽的状态。</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0" w:name="_Toc356463485"/>
      <w:r>
        <w:rPr>
          <w:rFonts w:hint="eastAsia" w:ascii="宋体" w:hAnsi="宋体" w:cs="宋体"/>
          <w:b/>
          <w:bCs/>
          <w:kern w:val="0"/>
          <w:szCs w:val="21"/>
        </w:rPr>
        <w:t>肠的结构损伤</w:t>
      </w:r>
      <w:bookmarkEnd w:id="40"/>
    </w:p>
    <w:p>
      <w:pPr>
        <w:adjustRightInd w:val="0"/>
        <w:snapToGrid w:val="0"/>
        <w:spacing w:line="276" w:lineRule="auto"/>
        <w:ind w:firstLine="420" w:firstLineChars="200"/>
        <w:jc w:val="left"/>
        <w:rPr>
          <w:rFonts w:ascii="宋体" w:hAnsi="宋体" w:cs="宋体"/>
          <w:kern w:val="0"/>
          <w:szCs w:val="21"/>
        </w:rPr>
      </w:pPr>
    </w:p>
    <w:tbl>
      <w:tblPr>
        <w:tblStyle w:val="8"/>
        <w:tblW w:w="8346" w:type="dxa"/>
        <w:jc w:val="center"/>
        <w:tblInd w:w="0" w:type="dxa"/>
        <w:tblLayout w:type="fixed"/>
        <w:tblCellMar>
          <w:top w:w="0" w:type="dxa"/>
          <w:left w:w="108" w:type="dxa"/>
          <w:bottom w:w="0" w:type="dxa"/>
          <w:right w:w="108" w:type="dxa"/>
        </w:tblCellMar>
      </w:tblPr>
      <w:tblGrid>
        <w:gridCol w:w="7258"/>
        <w:gridCol w:w="1088"/>
      </w:tblGrid>
      <w:tr>
        <w:tblPrEx>
          <w:tblLayout w:type="fixed"/>
          <w:tblCellMar>
            <w:top w:w="0" w:type="dxa"/>
            <w:left w:w="108" w:type="dxa"/>
            <w:bottom w:w="0" w:type="dxa"/>
            <w:right w:w="108" w:type="dxa"/>
          </w:tblCellMar>
        </w:tblPrEx>
        <w:trPr>
          <w:trHeight w:val="157"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腹部损伤导致小肠切除大于等于90%</w:t>
            </w:r>
          </w:p>
        </w:tc>
        <w:tc>
          <w:tcPr>
            <w:tcW w:w="1088" w:type="dxa"/>
            <w:tcBorders>
              <w:top w:val="single" w:color="auto" w:sz="4" w:space="0"/>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 级</w:t>
            </w:r>
          </w:p>
        </w:tc>
      </w:tr>
      <w:tr>
        <w:tblPrEx>
          <w:tblLayout w:type="fixed"/>
          <w:tblCellMar>
            <w:top w:w="0" w:type="dxa"/>
            <w:left w:w="108" w:type="dxa"/>
            <w:bottom w:w="0" w:type="dxa"/>
            <w:right w:w="108" w:type="dxa"/>
          </w:tblCellMar>
        </w:tblPrEx>
        <w:trPr>
          <w:trHeight w:val="81"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腹部损伤导致小肠切除大于等于75%，合并短肠综合症</w:t>
            </w:r>
          </w:p>
        </w:tc>
        <w:tc>
          <w:tcPr>
            <w:tcW w:w="1088" w:type="dxa"/>
            <w:tcBorders>
              <w:top w:val="single" w:color="auto" w:sz="4" w:space="0"/>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Layout w:type="fixed"/>
          <w:tblCellMar>
            <w:top w:w="0" w:type="dxa"/>
            <w:left w:w="108" w:type="dxa"/>
            <w:bottom w:w="0" w:type="dxa"/>
            <w:right w:w="108" w:type="dxa"/>
          </w:tblCellMar>
        </w:tblPrEx>
        <w:trPr>
          <w:trHeight w:val="185"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腹部损伤导致小肠切除大于等于75%</w:t>
            </w:r>
          </w:p>
        </w:tc>
        <w:tc>
          <w:tcPr>
            <w:tcW w:w="1088" w:type="dxa"/>
            <w:tcBorders>
              <w:top w:val="single" w:color="auto" w:sz="4" w:space="0"/>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Layout w:type="fixed"/>
          <w:tblCellMar>
            <w:top w:w="0" w:type="dxa"/>
            <w:left w:w="108" w:type="dxa"/>
            <w:bottom w:w="0" w:type="dxa"/>
            <w:right w:w="108" w:type="dxa"/>
          </w:tblCellMar>
        </w:tblPrEx>
        <w:trPr>
          <w:trHeight w:val="135"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腹部或骨盆部损伤导致全结肠、直肠、肛门结构切除，回肠造瘘</w:t>
            </w:r>
          </w:p>
        </w:tc>
        <w:tc>
          <w:tcPr>
            <w:tcW w:w="1088" w:type="dxa"/>
            <w:tcBorders>
              <w:top w:val="single" w:color="auto" w:sz="4" w:space="0"/>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Layout w:type="fixed"/>
          <w:tblCellMar>
            <w:top w:w="0" w:type="dxa"/>
            <w:left w:w="108" w:type="dxa"/>
            <w:bottom w:w="0" w:type="dxa"/>
            <w:right w:w="108" w:type="dxa"/>
          </w:tblCellMar>
        </w:tblPrEx>
        <w:trPr>
          <w:trHeight w:val="64"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腹部或骨盆部损伤导致直肠、肛门切除，且结肠部分切除，结肠造瘘</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腹部损伤导致小肠切除大于等于50%,且包括回盲部切除</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113"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腹部损伤导致小肠切除大于等于50%</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207"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腹部损伤导致结肠切除大于等于50%</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177"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腹部损伤导致结肠部分切除</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Layout w:type="fixed"/>
          <w:tblCellMar>
            <w:top w:w="0" w:type="dxa"/>
            <w:left w:w="108" w:type="dxa"/>
            <w:bottom w:w="0" w:type="dxa"/>
            <w:right w:w="108" w:type="dxa"/>
          </w:tblCellMar>
        </w:tblPrEx>
        <w:trPr>
          <w:trHeight w:val="70"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骨盆部损伤导致直肠、肛门损伤，且遗留永久性乙状结肠造口</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Layout w:type="fixed"/>
          <w:tblCellMar>
            <w:top w:w="0" w:type="dxa"/>
            <w:left w:w="108" w:type="dxa"/>
            <w:bottom w:w="0" w:type="dxa"/>
            <w:right w:w="108" w:type="dxa"/>
          </w:tblCellMar>
        </w:tblPrEx>
        <w:trPr>
          <w:trHeight w:val="185"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骨盆部损伤导致直肠、肛门损伤，且瘢痕形成</w:t>
            </w:r>
          </w:p>
        </w:tc>
        <w:tc>
          <w:tcPr>
            <w:tcW w:w="1088"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1" w:name="_Toc356463486"/>
      <w:r>
        <w:rPr>
          <w:rFonts w:hint="eastAsia" w:ascii="宋体" w:hAnsi="宋体" w:cs="宋体"/>
          <w:b/>
          <w:bCs/>
          <w:kern w:val="0"/>
          <w:szCs w:val="21"/>
        </w:rPr>
        <w:t>胃结构损伤</w:t>
      </w:r>
      <w:bookmarkEnd w:id="41"/>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腹部损伤导致全胃切除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腹部损伤导致胃切除大于等于50%</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2" w:name="_Toc356463487"/>
      <w:r>
        <w:rPr>
          <w:rFonts w:hint="eastAsia" w:ascii="宋体" w:hAnsi="宋体" w:cs="宋体"/>
          <w:b/>
          <w:bCs/>
          <w:kern w:val="0"/>
          <w:szCs w:val="21"/>
        </w:rPr>
        <w:t>胰结构损伤或代谢功能障碍</w:t>
      </w:r>
      <w:bookmarkEnd w:id="42"/>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本标准中的代谢功能障碍是指胰岛素依赖。</w:t>
      </w:r>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腹部损伤导致胰完全切除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腹部损伤导致胰切除大于等于50%，且伴有胰岛素依赖</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腹部损伤导致胰头、十二指肠切除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腹部损伤导致胰切除大于等于50%</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腹部损伤导致胰部分切除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3" w:name="_Toc356463488"/>
      <w:r>
        <w:rPr>
          <w:rFonts w:hint="eastAsia" w:ascii="宋体" w:hAnsi="宋体" w:cs="宋体"/>
          <w:b/>
          <w:bCs/>
          <w:kern w:val="0"/>
          <w:szCs w:val="21"/>
        </w:rPr>
        <w:t>肝结构损伤</w:t>
      </w:r>
      <w:bookmarkEnd w:id="43"/>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腹部损伤导致肝切除大于等于75%</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腹部损伤导致肝切除大于等于50%</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725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腹部损伤导致肝部分切除</w:t>
            </w:r>
          </w:p>
        </w:tc>
        <w:tc>
          <w:tcPr>
            <w:tcW w:w="1043" w:type="dxa"/>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44" w:name="_Toc356463489"/>
      <w:r>
        <w:rPr>
          <w:rFonts w:hint="eastAsia" w:ascii="宋体" w:hAnsi="宋体" w:cs="宋体"/>
          <w:b/>
          <w:bCs/>
          <w:kern w:val="0"/>
          <w:szCs w:val="21"/>
        </w:rPr>
        <w:t>泌尿和生殖系统有关的结构和功能</w:t>
      </w:r>
      <w:bookmarkEnd w:id="44"/>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5" w:name="OLE_LINK17"/>
      <w:bookmarkStart w:id="46" w:name="_Toc356463490"/>
      <w:r>
        <w:rPr>
          <w:rFonts w:hint="eastAsia" w:ascii="宋体" w:hAnsi="宋体" w:cs="宋体"/>
          <w:b/>
          <w:bCs/>
          <w:kern w:val="0"/>
          <w:szCs w:val="21"/>
        </w:rPr>
        <w:t>泌尿系统</w:t>
      </w:r>
      <w:bookmarkEnd w:id="45"/>
      <w:r>
        <w:rPr>
          <w:rFonts w:hint="eastAsia" w:ascii="宋体" w:hAnsi="宋体" w:cs="宋体"/>
          <w:b/>
          <w:bCs/>
          <w:kern w:val="0"/>
          <w:szCs w:val="21"/>
        </w:rPr>
        <w:t>的结构损伤</w:t>
      </w:r>
      <w:bookmarkEnd w:id="46"/>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腹部损伤导致双侧肾切除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腹部损伤导致孤肾切除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骨盆部损伤导致双侧输尿管缺失</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骨盆部损伤导致双侧输尿管闭锁</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骨盆部损伤导致一侧输尿管缺失，另一侧输尿管闭锁</w:t>
            </w:r>
            <w:r>
              <w:rPr>
                <w:rFonts w:hint="eastAsia" w:ascii="宋体" w:hAnsi="宋体" w:cs="宋体"/>
                <w:kern w:val="0"/>
                <w:szCs w:val="21"/>
              </w:rPr>
              <w:tab/>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骨盆部损伤导致膀胱切除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骨盆部损伤导致尿道闭锁</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骨盆部损伤导致一侧输尿管缺失，另一侧输尿管严重狭窄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骨盆部损伤导致一侧输尿管闭锁，另一侧输尿管严重狭窄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腹部损伤导致一侧肾切除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骨盆部损伤导致双侧输尿管严重狭窄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骨盆部损伤导致一侧输尿管缺失，另一侧输尿管狭窄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骨盆部损伤导致一侧输尿管闭锁，另一侧输尿管狭窄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腹部损伤导致一侧肾部分切除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骨盆部损伤导致一侧输尿管缺失</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骨盆部损伤导致一侧输尿管闭锁</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骨盆部损伤导致尿道狭窄</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骨盆部损伤导致膀胱部分切除</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腹部损伤导致肾破裂修补</w:t>
            </w:r>
          </w:p>
        </w:tc>
        <w:tc>
          <w:tcPr>
            <w:tcW w:w="104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骨盆部损伤导致一侧输尿管严重狭窄</w:t>
            </w:r>
          </w:p>
        </w:tc>
        <w:tc>
          <w:tcPr>
            <w:tcW w:w="104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5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骨盆部损伤导致膀胱破裂修补</w:t>
            </w:r>
          </w:p>
        </w:tc>
        <w:tc>
          <w:tcPr>
            <w:tcW w:w="104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7" w:name="_Toc356463491"/>
      <w:r>
        <w:rPr>
          <w:rFonts w:hint="eastAsia" w:ascii="宋体" w:hAnsi="宋体" w:cs="宋体"/>
          <w:b/>
          <w:bCs/>
          <w:kern w:val="0"/>
          <w:szCs w:val="21"/>
        </w:rPr>
        <w:t>生殖系统的结构损伤</w:t>
      </w:r>
      <w:bookmarkEnd w:id="47"/>
    </w:p>
    <w:p>
      <w:pPr>
        <w:adjustRightInd w:val="0"/>
        <w:snapToGrid w:val="0"/>
        <w:spacing w:line="276" w:lineRule="auto"/>
        <w:ind w:firstLine="420" w:firstLineChars="200"/>
        <w:jc w:val="left"/>
        <w:rPr>
          <w:rFonts w:ascii="宋体" w:hAnsi="宋体" w:cs="宋体"/>
          <w:kern w:val="0"/>
          <w:szCs w:val="21"/>
        </w:rPr>
      </w:pPr>
    </w:p>
    <w:tbl>
      <w:tblPr>
        <w:tblStyle w:val="8"/>
        <w:tblW w:w="8329" w:type="dxa"/>
        <w:jc w:val="center"/>
        <w:tblInd w:w="0" w:type="dxa"/>
        <w:tblLayout w:type="fixed"/>
        <w:tblCellMar>
          <w:top w:w="0" w:type="dxa"/>
          <w:left w:w="108" w:type="dxa"/>
          <w:bottom w:w="0" w:type="dxa"/>
          <w:right w:w="108" w:type="dxa"/>
        </w:tblCellMar>
      </w:tblPr>
      <w:tblGrid>
        <w:gridCol w:w="7258"/>
        <w:gridCol w:w="1071"/>
      </w:tblGrid>
      <w:tr>
        <w:tblPrEx>
          <w:tblLayout w:type="fixed"/>
          <w:tblCellMar>
            <w:top w:w="0" w:type="dxa"/>
            <w:left w:w="108" w:type="dxa"/>
            <w:bottom w:w="0" w:type="dxa"/>
            <w:right w:w="108" w:type="dxa"/>
          </w:tblCellMar>
        </w:tblPrEx>
        <w:trPr>
          <w:trHeight w:val="70"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会阴部损伤导致双侧睾丸缺失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Layout w:type="fixed"/>
          <w:tblCellMar>
            <w:top w:w="0" w:type="dxa"/>
            <w:left w:w="108" w:type="dxa"/>
            <w:bottom w:w="0" w:type="dxa"/>
            <w:right w:w="108" w:type="dxa"/>
          </w:tblCellMar>
        </w:tblPrEx>
        <w:trPr>
          <w:trHeight w:val="275"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会阴部损伤导致双侧睾丸完全萎缩</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Layout w:type="fixed"/>
          <w:tblCellMar>
            <w:top w:w="0" w:type="dxa"/>
            <w:left w:w="108" w:type="dxa"/>
            <w:bottom w:w="0" w:type="dxa"/>
            <w:right w:w="108" w:type="dxa"/>
          </w:tblCellMar>
        </w:tblPrEx>
        <w:trPr>
          <w:trHeight w:val="275"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会阴部损伤导致一侧睾丸缺失，另一侧睾丸完全萎缩</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Layout w:type="fixed"/>
          <w:tblCellMar>
            <w:top w:w="0" w:type="dxa"/>
            <w:left w:w="108" w:type="dxa"/>
            <w:bottom w:w="0" w:type="dxa"/>
            <w:right w:w="108" w:type="dxa"/>
          </w:tblCellMar>
        </w:tblPrEx>
        <w:trPr>
          <w:trHeight w:val="70"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会阴部损伤导致阴茎体完全缺失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Layout w:type="fixed"/>
          <w:tblCellMar>
            <w:top w:w="0" w:type="dxa"/>
            <w:left w:w="108" w:type="dxa"/>
            <w:bottom w:w="0" w:type="dxa"/>
            <w:right w:w="108" w:type="dxa"/>
          </w:tblCellMar>
        </w:tblPrEx>
        <w:trPr>
          <w:trHeight w:val="70"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会阴部损伤导致阴道闭锁</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会阴部损伤导致阴茎体缺失大于50%</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会阴部损伤导致双侧输精管缺失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64"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会阴部损伤导致双侧输精管闭锁</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64"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会阴部损伤导致一侧输精管缺失，另一侧输精管闭锁</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70"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胸部损伤导致女性双侧乳房缺失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196"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骨盆部损伤导致子宫切除</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87"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胸部损伤导致女性一侧乳房缺失，另一侧乳房部分缺失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Layout w:type="fixed"/>
          <w:tblCellMar>
            <w:top w:w="0" w:type="dxa"/>
            <w:left w:w="108" w:type="dxa"/>
            <w:bottom w:w="0" w:type="dxa"/>
            <w:right w:w="108" w:type="dxa"/>
          </w:tblCellMar>
        </w:tblPrEx>
        <w:trPr>
          <w:trHeight w:val="70" w:hRule="atLeast"/>
          <w:jc w:val="center"/>
        </w:trPr>
        <w:tc>
          <w:tcPr>
            <w:tcW w:w="725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胸部损伤导致女性一侧乳房缺失</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Layout w:type="fixed"/>
          <w:tblCellMar>
            <w:top w:w="0" w:type="dxa"/>
            <w:left w:w="108" w:type="dxa"/>
            <w:bottom w:w="0" w:type="dxa"/>
            <w:right w:w="108" w:type="dxa"/>
          </w:tblCellMar>
        </w:tblPrEx>
        <w:trPr>
          <w:trHeight w:val="64"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骨盆部损伤导致子宫部分切除</w:t>
            </w:r>
          </w:p>
        </w:tc>
        <w:tc>
          <w:tcPr>
            <w:tcW w:w="1071"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Layout w:type="fixed"/>
          <w:tblCellMar>
            <w:top w:w="0" w:type="dxa"/>
            <w:left w:w="108" w:type="dxa"/>
            <w:bottom w:w="0" w:type="dxa"/>
            <w:right w:w="108" w:type="dxa"/>
          </w:tblCellMar>
        </w:tblPrEx>
        <w:trPr>
          <w:trHeight w:val="64"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骨盆部损伤导致子宫破裂修补</w:t>
            </w:r>
          </w:p>
        </w:tc>
        <w:tc>
          <w:tcPr>
            <w:tcW w:w="1071" w:type="dxa"/>
            <w:tcBorders>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Layout w:type="fixed"/>
          <w:tblCellMar>
            <w:top w:w="0" w:type="dxa"/>
            <w:left w:w="108" w:type="dxa"/>
            <w:bottom w:w="0" w:type="dxa"/>
            <w:right w:w="108" w:type="dxa"/>
          </w:tblCellMar>
        </w:tblPrEx>
        <w:trPr>
          <w:trHeight w:val="70"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会阴部损伤导致一侧睾丸缺失</w:t>
            </w:r>
          </w:p>
        </w:tc>
        <w:tc>
          <w:tcPr>
            <w:tcW w:w="1071"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Layout w:type="fixed"/>
          <w:tblCellMar>
            <w:top w:w="0" w:type="dxa"/>
            <w:left w:w="108" w:type="dxa"/>
            <w:bottom w:w="0" w:type="dxa"/>
            <w:right w:w="108" w:type="dxa"/>
          </w:tblCellMar>
        </w:tblPrEx>
        <w:trPr>
          <w:trHeight w:val="70"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会阴部损伤导致一侧睾丸完全萎缩</w:t>
            </w:r>
          </w:p>
        </w:tc>
        <w:tc>
          <w:tcPr>
            <w:tcW w:w="1071" w:type="dxa"/>
            <w:tcBorders>
              <w:top w:val="nil"/>
              <w:left w:val="nil"/>
              <w:bottom w:val="single" w:color="auto" w:sz="4" w:space="0"/>
              <w:right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Layout w:type="fixed"/>
          <w:tblCellMar>
            <w:top w:w="0" w:type="dxa"/>
            <w:left w:w="108" w:type="dxa"/>
            <w:bottom w:w="0" w:type="dxa"/>
            <w:right w:w="108" w:type="dxa"/>
          </w:tblCellMar>
        </w:tblPrEx>
        <w:trPr>
          <w:trHeight w:val="70"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会阴部损伤导致一侧输精管缺失</w:t>
            </w:r>
          </w:p>
        </w:tc>
        <w:tc>
          <w:tcPr>
            <w:tcW w:w="1071"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Layout w:type="fixed"/>
          <w:tblCellMar>
            <w:top w:w="0" w:type="dxa"/>
            <w:left w:w="108" w:type="dxa"/>
            <w:bottom w:w="0" w:type="dxa"/>
            <w:right w:w="108" w:type="dxa"/>
          </w:tblCellMar>
        </w:tblPrEx>
        <w:trPr>
          <w:trHeight w:val="70" w:hRule="atLeast"/>
          <w:jc w:val="center"/>
        </w:trPr>
        <w:tc>
          <w:tcPr>
            <w:tcW w:w="7258"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会阴部损伤导致一侧输精管闭锁</w:t>
            </w:r>
          </w:p>
        </w:tc>
        <w:tc>
          <w:tcPr>
            <w:tcW w:w="1071"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adjustRightInd w:val="0"/>
        <w:spacing w:line="276" w:lineRule="auto"/>
        <w:ind w:firstLine="422" w:firstLineChars="200"/>
        <w:contextualSpacing/>
        <w:jc w:val="left"/>
        <w:rPr>
          <w:rFonts w:ascii="宋体" w:hAnsi="宋体" w:cs="宋体"/>
          <w:b/>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48" w:name="_Toc356463492"/>
      <w:r>
        <w:rPr>
          <w:rFonts w:hint="eastAsia" w:ascii="宋体" w:hAnsi="宋体" w:cs="宋体"/>
          <w:b/>
          <w:bCs/>
          <w:kern w:val="0"/>
          <w:szCs w:val="21"/>
        </w:rPr>
        <w:t>神经肌肉骨骼和运动有关的结构和功能</w:t>
      </w:r>
      <w:bookmarkEnd w:id="48"/>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49" w:name="_Toc356463493"/>
      <w:r>
        <w:rPr>
          <w:rFonts w:hint="eastAsia" w:ascii="宋体" w:hAnsi="宋体" w:cs="宋体"/>
          <w:b/>
          <w:bCs/>
          <w:kern w:val="0"/>
          <w:szCs w:val="21"/>
        </w:rPr>
        <w:t>头颈部的结构损伤</w:t>
      </w:r>
      <w:bookmarkEnd w:id="49"/>
    </w:p>
    <w:p>
      <w:pPr>
        <w:adjustRightInd w:val="0"/>
        <w:snapToGrid w:val="0"/>
        <w:spacing w:line="276" w:lineRule="auto"/>
        <w:ind w:firstLine="420" w:firstLineChars="200"/>
        <w:jc w:val="left"/>
        <w:rPr>
          <w:rFonts w:ascii="宋体" w:hAnsi="宋体" w:cs="宋体"/>
          <w:kern w:val="0"/>
          <w:szCs w:val="21"/>
        </w:rPr>
      </w:pPr>
    </w:p>
    <w:tbl>
      <w:tblPr>
        <w:tblStyle w:val="8"/>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双侧上颌骨完全缺失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双侧下颌骨完全缺失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一侧上颌骨及对侧下颌骨完全缺失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同侧上、下颌骨完全缺失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上颌骨、下颌骨缺损，且牙齿脱落大于等于24枚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一侧上颌骨完全缺失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一侧下颌骨完全缺失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一侧上颌骨缺损大于等于50%，且口腔、颜面部软组织缺损大于20cm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一侧下颌骨缺损大于等于6cm，且口腔、颜面部软组织缺损大于20cm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面颊部洞穿性缺损大于20cm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上颌骨、下颌骨缺损，且牙齿脱落大于等于20枚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一侧上颌骨缺损大于25%，小于50%，且口腔、颜面部软组织缺损大于10cm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一侧下颌骨缺损大于等于4cm，且口腔、颜面部软组织缺损大于10cm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一侧上颌骨缺损等于25%，且口腔、颜面部软组织缺损大于10cm</w:t>
            </w:r>
            <w:r>
              <w:rPr>
                <w:rFonts w:hint="eastAsia" w:ascii="宋体" w:hAnsi="宋体" w:cs="宋体"/>
                <w:kern w:val="0"/>
                <w:szCs w:val="21"/>
                <w:vertAlign w:val="superscript"/>
              </w:rPr>
              <w:t>2</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面部软组织缺损大于20cm</w:t>
            </w:r>
            <w:r>
              <w:rPr>
                <w:rFonts w:hint="eastAsia" w:ascii="宋体" w:hAnsi="宋体" w:cs="宋体"/>
                <w:kern w:val="0"/>
                <w:szCs w:val="21"/>
                <w:vertAlign w:val="superscript"/>
              </w:rPr>
              <w:t>2</w:t>
            </w:r>
            <w:r>
              <w:rPr>
                <w:rFonts w:hint="eastAsia" w:ascii="宋体" w:hAnsi="宋体" w:cs="宋体"/>
                <w:kern w:val="0"/>
                <w:szCs w:val="21"/>
              </w:rPr>
              <w:t>，且伴发涎瘘</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上颌骨、下颌骨缺损，且牙齿脱落大于等于16枚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上颌骨、下颌骨缺损，且牙齿脱落大于等于12枚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上颌骨、下颌骨缺损，且牙齿脱落大于等于8枚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上颌骨、下颌骨缺损，且牙齿脱落大于等于4枚</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颅骨缺损大于等于6cm</w:t>
            </w:r>
            <w:r>
              <w:rPr>
                <w:rFonts w:hint="eastAsia" w:ascii="宋体" w:hAnsi="宋体" w:cs="宋体"/>
                <w:kern w:val="0"/>
                <w:szCs w:val="21"/>
                <w:vertAlign w:val="superscript"/>
              </w:rPr>
              <w:t>2</w:t>
            </w:r>
          </w:p>
        </w:tc>
        <w:tc>
          <w:tcPr>
            <w:tcW w:w="1071"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0" w:name="_Toc356463494"/>
      <w:r>
        <w:rPr>
          <w:rFonts w:hint="eastAsia" w:ascii="宋体" w:hAnsi="宋体" w:cs="宋体"/>
          <w:b/>
          <w:bCs/>
          <w:kern w:val="0"/>
          <w:szCs w:val="21"/>
        </w:rPr>
        <w:t>头颈部关节功能障碍</w:t>
      </w:r>
      <w:bookmarkEnd w:id="50"/>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单侧颞下颌关节强直，张口困难Ⅲ度</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3"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双侧颞下颌关节强直，张口困难Ⅲ度</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xml:space="preserve">双侧颞下颌关节强直，张口困难Ⅱ度 </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一侧颞下颌关节强直，张口困难I度</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张口困难判定及测量方法是以患者自身的食指、中指、无名指并列垂直置入上、下中切牙切缘间测量。正常张口度指张口时上述三指可垂直置入上、下切牙切缘间（相当于4.5cm左右）；张口困难I度指大张口时，只能垂直置入食指和中指（相当于3cm左右）；张口困难II度指大张口时，只能垂直置入食指（相当于1.7cm左右）；张口困难III度指大张口时，上、下切牙间距小于食指之横径。</w:t>
      </w:r>
    </w:p>
    <w:p>
      <w:pPr>
        <w:widowControl/>
        <w:adjustRightInd w:val="0"/>
        <w:snapToGrid w:val="0"/>
        <w:spacing w:line="276" w:lineRule="auto"/>
        <w:ind w:firstLine="48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1" w:name="_Toc356463495"/>
      <w:r>
        <w:rPr>
          <w:rFonts w:hint="eastAsia" w:ascii="宋体" w:hAnsi="宋体" w:cs="宋体"/>
          <w:b/>
          <w:bCs/>
          <w:kern w:val="0"/>
          <w:szCs w:val="21"/>
        </w:rPr>
        <w:t>上肢的结构损伤，手功能或关节功能障碍</w:t>
      </w:r>
      <w:bookmarkEnd w:id="51"/>
    </w:p>
    <w:p>
      <w:pPr>
        <w:widowControl/>
        <w:adjustRightInd w:val="0"/>
        <w:snapToGrid w:val="0"/>
        <w:spacing w:line="276" w:lineRule="auto"/>
        <w:ind w:firstLine="48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双手完全缺失</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双手完全丧失功能</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一手完全缺失，另一手完全丧失功能</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双手缺失（或丧失功能）大于等于90%</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双手缺失（或丧失功能）大于等于70%</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双手缺失（或丧失功能）大于等于50%</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一上肢三大关节中，有两个关节完全丧失功能</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708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一上肢三大关节中，有一个关节完全丧失功能</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双手缺失（或丧失功能）大于等于30%</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双手缺失（或丧失功能）大于等于10%</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双上肢长度相差大于等于10cm</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7088" w:type="dxa"/>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双上肢长度相差大于等于4cm</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7088"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一上肢三大关节中，因骨折累及关节面导致一个关节功能部分丧失</w:t>
            </w:r>
          </w:p>
        </w:tc>
        <w:tc>
          <w:tcPr>
            <w:tcW w:w="1213"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注：手缺失和丧失功能的计算：</w:t>
      </w:r>
      <w:bookmarkStart w:id="52" w:name="OLE_LINK28"/>
      <w:bookmarkStart w:id="53" w:name="OLE_LINK29"/>
      <w:r>
        <w:rPr>
          <w:rFonts w:hint="eastAsia" w:ascii="宋体" w:hAnsi="宋体" w:cs="宋体"/>
          <w:kern w:val="0"/>
          <w:szCs w:val="21"/>
        </w:rPr>
        <w:t>一手拇指占一手功能的36%，其中末节和近节指节各占18%；食指、中指各占一手功能的18%，其中末节指节占8%，中节指节占7%，近节指节占3%；无名指和小指各占一手功能的9%，其中末节指节占4%，中节指节占3%，近节指节占2%。一手掌占一手功能的10%，其中第一掌骨占4%，第二、第三掌骨各占2%，第四、第五掌骨各占1%。本标准中，双手缺失或丧失功能的程度是按前面方式累加计算的结果。</w:t>
      </w:r>
      <w:bookmarkEnd w:id="52"/>
      <w:bookmarkEnd w:id="53"/>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4" w:name="_Toc356463496"/>
      <w:r>
        <w:rPr>
          <w:rFonts w:hint="eastAsia" w:ascii="宋体" w:hAnsi="宋体" w:cs="宋体"/>
          <w:b/>
          <w:bCs/>
          <w:kern w:val="0"/>
          <w:szCs w:val="21"/>
        </w:rPr>
        <w:t>骨盆部的结构损伤</w:t>
      </w:r>
      <w:bookmarkEnd w:id="54"/>
    </w:p>
    <w:p>
      <w:pPr>
        <w:adjustRightInd w:val="0"/>
        <w:spacing w:line="276" w:lineRule="auto"/>
        <w:ind w:firstLine="420" w:firstLineChars="200"/>
        <w:contextualSpacing/>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骨盆环骨折，且两下肢相对长度相差大于等于8cm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髋臼骨折，且两下肢相对长度相差大于等于8cm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骨盆环骨折，且两下肢相对长度相差大于等于6cm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髋臼骨折，且两下肢相对长度相差大于等于6cm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骨盆环骨折，且两下肢相对长度相差大于等于4cm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髋臼骨折，且两下肢相对长度相差大于等于4cm</w:t>
            </w:r>
          </w:p>
        </w:tc>
        <w:tc>
          <w:tcPr>
            <w:tcW w:w="1071"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骨盆环骨折，且两下肢相对长度相差大于等于2cm</w:t>
            </w:r>
          </w:p>
        </w:tc>
        <w:tc>
          <w:tcPr>
            <w:tcW w:w="1071"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230" w:type="dxa"/>
            <w:tcBorders>
              <w:bottom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髋臼骨折，且两下肢相对长度相差大于等于2cm</w:t>
            </w:r>
          </w:p>
        </w:tc>
        <w:tc>
          <w:tcPr>
            <w:tcW w:w="1071" w:type="dxa"/>
            <w:tcBorders>
              <w:bottom w:val="single" w:color="auto" w:sz="4" w:space="0"/>
            </w:tcBorders>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5" w:name="_Toc356463497"/>
      <w:r>
        <w:rPr>
          <w:rFonts w:hint="eastAsia" w:ascii="宋体" w:hAnsi="宋体" w:cs="宋体"/>
          <w:b/>
          <w:bCs/>
          <w:kern w:val="0"/>
          <w:szCs w:val="21"/>
        </w:rPr>
        <w:t>下肢的结构损伤，足功能或关节功能障碍</w:t>
      </w:r>
      <w:bookmarkEnd w:id="55"/>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双足跗跖关节以上缺失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双下肢长度相差大于等于8cm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一下肢三大关节中，有两个关节完全丧失功能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双足足弓结构完全破坏</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一足跗跖关节以上缺失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双下肢长度相差大于等于6cm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一足足弓结构完全破坏，另一足足弓结构破坏大于等于1/3</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双足十趾完全缺失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一下肢三大关节中，有一个关节完全丧失功能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双足十趾完全丧失功能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双下肢长度相差大于等于4cm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一足足弓结构完全破坏</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双足十趾中，大于等于五趾缺失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一足五趾完全丧失功能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一足足弓结构破坏大于等于1/3</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双足十趾中，大于等于两趾缺失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双下肢长度相差大于等于2cm</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一下肢三大关节中，因骨折累及关节面导致一个关节功能部分丧失</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10级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xml:space="preserve">注： </w:t>
      </w: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 xml:space="preserve"> 足弓结构破坏：指意外损伤导致的足弓缺失或丧失功能。</w:t>
      </w:r>
    </w:p>
    <w:p>
      <w:pPr>
        <w:widowControl/>
        <w:adjustRightInd w:val="0"/>
        <w:snapToGrid w:val="0"/>
        <w:spacing w:line="276" w:lineRule="auto"/>
        <w:ind w:firstLine="567" w:firstLineChars="27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 xml:space="preserve"> 足弓结构完全破坏指足的内、外侧纵弓和横弓结构完全破坏，包括缺失和丧失功能；足弓1/3结构破坏指足三弓的任一弓的结构破坏。</w:t>
      </w:r>
    </w:p>
    <w:p>
      <w:pPr>
        <w:widowControl/>
        <w:adjustRightInd w:val="0"/>
        <w:snapToGrid w:val="0"/>
        <w:spacing w:line="276" w:lineRule="auto"/>
        <w:ind w:firstLine="567" w:firstLineChars="27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 xml:space="preserve"> 足趾缺失：指自趾关节以上完全切断。</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6" w:name="_Toc356463498"/>
      <w:r>
        <w:rPr>
          <w:rFonts w:hint="eastAsia" w:ascii="宋体" w:hAnsi="宋体" w:cs="宋体"/>
          <w:b/>
          <w:bCs/>
          <w:kern w:val="0"/>
          <w:szCs w:val="21"/>
        </w:rPr>
        <w:t>四肢的结构损伤，肢体功能或关节功能障碍</w:t>
      </w:r>
      <w:bookmarkEnd w:id="56"/>
    </w:p>
    <w:p>
      <w:pPr>
        <w:adjustRightInd w:val="0"/>
        <w:snapToGrid w:val="0"/>
        <w:spacing w:line="276" w:lineRule="auto"/>
        <w:ind w:firstLine="420" w:firstLineChars="200"/>
        <w:jc w:val="left"/>
        <w:rPr>
          <w:rFonts w:ascii="宋体" w:hAnsi="宋体" w:cs="宋体"/>
          <w:kern w:val="0"/>
          <w:szCs w:val="21"/>
        </w:rPr>
      </w:pPr>
    </w:p>
    <w:tbl>
      <w:tblPr>
        <w:tblStyle w:val="8"/>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三肢以上缺失(上肢在腕关节以上,下肢在踝关节以上)</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三肢以上完全丧失功能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二肢缺失（上肢在腕关节以上，下肢在踝关节以上），且第三肢完全丧失功能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一肢缺失（上肢在腕关节以上，下肢在踝关节以上），且另二肢完全丧失功能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二肢缺失(上肢在肘关节以上，下肢在膝关节以上)</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一肢缺失（上肢在肘关节以上，下肢在膝关节以上），且另一肢完全丧失功能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二肢完全丧失功能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一肢缺失（上肢在腕关节以上，下肢在踝关节以上），且另一肢完全丧失功能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二肢缺失(上肢在腕关节以上，下肢在踝关节以上)</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两上肢、或两下肢、或一上肢及一下肢，各有三大关节中的两个关节完全丧失功能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一肢缺失(上肢在肘关节以上，下肢在膝关节以上)</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一肢完全丧失功能</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一肢缺失(上肢在腕关节以上，下肢在踝关节以上)</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4"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四肢长骨一骺板以上粉碎性骨折</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w:t>
      </w: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 1 \* GB3 </w:instrText>
      </w:r>
      <w:r>
        <w:rPr>
          <w:rFonts w:hint="eastAsia" w:ascii="宋体" w:hAnsi="宋体" w:cs="宋体"/>
          <w:color w:val="000000"/>
          <w:kern w:val="0"/>
          <w:szCs w:val="21"/>
        </w:rPr>
        <w:fldChar w:fldCharType="separate"/>
      </w:r>
      <w:r>
        <w:rPr>
          <w:rFonts w:hint="eastAsia" w:ascii="宋体" w:hAnsi="宋体" w:cs="宋体"/>
          <w:color w:val="000000"/>
          <w:kern w:val="0"/>
          <w:szCs w:val="21"/>
        </w:rPr>
        <w:t>①</w:t>
      </w:r>
      <w:r>
        <w:rPr>
          <w:rFonts w:hint="eastAsia" w:ascii="宋体" w:hAnsi="宋体" w:cs="宋体"/>
          <w:color w:val="000000"/>
          <w:kern w:val="0"/>
          <w:szCs w:val="21"/>
        </w:rPr>
        <w:fldChar w:fldCharType="end"/>
      </w:r>
      <w:r>
        <w:rPr>
          <w:rFonts w:hint="eastAsia" w:ascii="宋体" w:hAnsi="宋体" w:cs="宋体"/>
          <w:color w:val="000000"/>
          <w:kern w:val="0"/>
          <w:szCs w:val="21"/>
        </w:rPr>
        <w:t xml:space="preserve"> 骺板</w:t>
      </w:r>
      <w:r>
        <w:rPr>
          <w:rFonts w:hint="eastAsia" w:ascii="宋体" w:hAnsi="宋体" w:cs="宋体"/>
          <w:kern w:val="0"/>
          <w:szCs w:val="21"/>
        </w:rPr>
        <w:t>：骺板的定义只适用于儿童，四肢长骨骺板骨折可能影响肢体发育，如果存在肢体发育障碍的，应当另行评定伤残等级。</w:t>
      </w:r>
    </w:p>
    <w:p>
      <w:pPr>
        <w:widowControl/>
        <w:adjustRightInd w:val="0"/>
        <w:snapToGrid w:val="0"/>
        <w:spacing w:line="276" w:lineRule="auto"/>
        <w:ind w:firstLine="525" w:firstLineChars="25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 xml:space="preserve"> 肢体丧失功能指意外损伤导致肢体三大关节（上肢腕关节、肘关节、肩关节或下肢踝关节、膝关节、髋关节）功能的丧失。</w:t>
      </w:r>
    </w:p>
    <w:p>
      <w:pPr>
        <w:widowControl/>
        <w:adjustRightInd w:val="0"/>
        <w:snapToGrid w:val="0"/>
        <w:spacing w:line="276" w:lineRule="auto"/>
        <w:ind w:firstLine="525" w:firstLineChars="25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 xml:space="preserve"> 关节功能的丧失指关节永久完全僵硬、或麻痹、或关节不能随意识活动。</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7" w:name="_Toc356463499"/>
      <w:r>
        <w:rPr>
          <w:rFonts w:hint="eastAsia" w:ascii="宋体" w:hAnsi="宋体" w:cs="宋体"/>
          <w:b/>
          <w:bCs/>
          <w:kern w:val="0"/>
          <w:szCs w:val="21"/>
        </w:rPr>
        <w:t>脊柱结构损伤和关节活动功能障碍</w:t>
      </w:r>
      <w:bookmarkEnd w:id="57"/>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本标准中的脊柱结构损伤是指颈椎或腰椎的骨折脱位，本标准中的关节活动功能障碍是指颈部或腰部活动度丧失。</w:t>
      </w:r>
    </w:p>
    <w:p>
      <w:pPr>
        <w:widowControl/>
        <w:adjustRightInd w:val="0"/>
        <w:spacing w:line="276" w:lineRule="auto"/>
        <w:ind w:firstLine="420" w:firstLineChars="200"/>
        <w:contextualSpacing/>
        <w:jc w:val="left"/>
        <w:rPr>
          <w:rFonts w:ascii="宋体" w:hAnsi="宋体" w:cs="宋体"/>
          <w:kern w:val="0"/>
          <w:szCs w:val="21"/>
        </w:rPr>
      </w:pPr>
    </w:p>
    <w:tbl>
      <w:tblPr>
        <w:tblStyle w:val="8"/>
        <w:tblW w:w="8288" w:type="dxa"/>
        <w:jc w:val="center"/>
        <w:tblInd w:w="0"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70" w:hRule="atLeast"/>
          <w:jc w:val="center"/>
        </w:trPr>
        <w:tc>
          <w:tcPr>
            <w:tcW w:w="7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脊柱骨折脱位导致颈椎或腰椎畸形愈合，且颈部或腰部活动度丧失大于等于75%</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215" w:hRule="atLeast"/>
          <w:jc w:val="center"/>
        </w:trPr>
        <w:tc>
          <w:tcPr>
            <w:tcW w:w="7245"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脊柱骨折脱位导致颈椎或腰椎畸形愈合，且颈部或腰部活动度丧失大于等于50%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Layout w:type="fixed"/>
          <w:tblCellMar>
            <w:top w:w="0" w:type="dxa"/>
            <w:left w:w="108" w:type="dxa"/>
            <w:bottom w:w="0" w:type="dxa"/>
            <w:right w:w="108" w:type="dxa"/>
          </w:tblCellMar>
        </w:tblPrEx>
        <w:trPr>
          <w:trHeight w:val="151" w:hRule="atLeast"/>
          <w:jc w:val="center"/>
        </w:trPr>
        <w:tc>
          <w:tcPr>
            <w:tcW w:w="7245" w:type="dxa"/>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脊柱骨折脱位导致颈椎或腰椎畸形愈合，且颈部或腰部活动度丧失大于等于25%</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bl>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58" w:name="_Toc349833434"/>
      <w:bookmarkEnd w:id="58"/>
      <w:bookmarkStart w:id="59" w:name="_Toc349827001"/>
      <w:bookmarkEnd w:id="59"/>
      <w:bookmarkStart w:id="60" w:name="_Toc349833830"/>
      <w:bookmarkEnd w:id="60"/>
      <w:bookmarkStart w:id="61" w:name="_Toc349832779"/>
      <w:bookmarkEnd w:id="61"/>
      <w:bookmarkStart w:id="62" w:name="_Toc349826845"/>
      <w:bookmarkEnd w:id="62"/>
      <w:bookmarkStart w:id="63" w:name="_Toc356463500"/>
      <w:r>
        <w:rPr>
          <w:rFonts w:hint="eastAsia" w:ascii="宋体" w:hAnsi="宋体" w:cs="宋体"/>
          <w:b/>
          <w:bCs/>
          <w:kern w:val="0"/>
          <w:szCs w:val="21"/>
        </w:rPr>
        <w:t>肌肉力量功能障碍</w:t>
      </w:r>
      <w:bookmarkEnd w:id="63"/>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肌肉力量功能是指与肌肉或肌群收缩产生力量有关的功能。本标准中的肌肉力量功能障碍是指四肢瘫、偏瘫、截瘫或单瘫。</w:t>
      </w:r>
    </w:p>
    <w:p>
      <w:pPr>
        <w:adjustRightInd w:val="0"/>
        <w:snapToGrid w:val="0"/>
        <w:spacing w:line="276" w:lineRule="auto"/>
        <w:ind w:firstLine="420" w:firstLineChars="200"/>
        <w:jc w:val="left"/>
        <w:rPr>
          <w:rFonts w:ascii="宋体" w:hAnsi="宋体" w:cs="宋体"/>
          <w:kern w:val="0"/>
          <w:szCs w:val="21"/>
        </w:rPr>
      </w:pPr>
    </w:p>
    <w:tbl>
      <w:tblPr>
        <w:tblStyle w:val="8"/>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四肢瘫（三肢以上肌力小于等于3级)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截瘫(肌力小于等于2级)且大便和小便失禁</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四肢瘫（二肢以上肌力小于等于2级)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偏瘫（肌力小于等于2级)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四肢瘫（二肢以上肌力小于等于3级)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偏瘫（肌力小于等于3级)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四肢瘫（二肢以上肌力小于等于4级)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偏瘫（一肢肌力小于等于2级)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截瘫（一肢肌力小于等于2级)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单瘫（肌力小于等于2级)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偏瘫（一肢肌力小于等于3级)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截瘫（一肢肌力小于等于3级)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单瘫（肌力小于等于3级)</w:t>
            </w:r>
          </w:p>
        </w:tc>
        <w:tc>
          <w:tcPr>
            <w:tcW w:w="1071"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偏瘫（一肢肌力小于等于4级)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截瘫（一肢肌力小于等于4级)</w:t>
            </w:r>
          </w:p>
        </w:tc>
        <w:tc>
          <w:tcPr>
            <w:tcW w:w="1071" w:type="dxa"/>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7230"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单瘫（肌力小于等于4级)</w:t>
            </w:r>
          </w:p>
        </w:tc>
        <w:tc>
          <w:tcPr>
            <w:tcW w:w="1071" w:type="dxa"/>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bl>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 xml:space="preserve"> 偏瘫指一侧上下肢的瘫痪。</w:t>
      </w:r>
    </w:p>
    <w:p>
      <w:pPr>
        <w:widowControl/>
        <w:adjustRightInd w:val="0"/>
        <w:snapToGrid w:val="0"/>
        <w:spacing w:line="276" w:lineRule="auto"/>
        <w:ind w:left="707" w:leftChars="203" w:hanging="281" w:hangingChars="134"/>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 xml:space="preserve"> 截瘫指脊髓损伤后，受伤平面以下双侧肢体感觉、运动、反射等消失和膀胱、肛门括约肌功能丧失的病症。</w:t>
      </w:r>
    </w:p>
    <w:p>
      <w:pPr>
        <w:widowControl/>
        <w:adjustRightInd w:val="0"/>
        <w:snapToGrid w:val="0"/>
        <w:spacing w:line="276" w:lineRule="auto"/>
        <w:ind w:firstLine="420" w:firstLineChars="20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 xml:space="preserve"> 单瘫指一个肢体或肢体的某一部分瘫痪。</w:t>
      </w:r>
    </w:p>
    <w:p>
      <w:pPr>
        <w:widowControl/>
        <w:adjustRightInd w:val="0"/>
        <w:snapToGrid w:val="0"/>
        <w:spacing w:line="276" w:lineRule="auto"/>
        <w:ind w:firstLine="420" w:firstLineChars="20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4 \* GB3 </w:instrText>
      </w:r>
      <w:r>
        <w:rPr>
          <w:rFonts w:hint="eastAsia" w:ascii="宋体" w:hAnsi="宋体" w:cs="宋体"/>
          <w:kern w:val="0"/>
          <w:szCs w:val="21"/>
        </w:rPr>
        <w:fldChar w:fldCharType="separate"/>
      </w:r>
      <w:r>
        <w:rPr>
          <w:rFonts w:hint="eastAsia" w:ascii="宋体" w:hAnsi="宋体" w:cs="宋体"/>
          <w:kern w:val="0"/>
          <w:szCs w:val="21"/>
        </w:rPr>
        <w:t>④</w:t>
      </w:r>
      <w:r>
        <w:rPr>
          <w:rFonts w:hint="eastAsia" w:ascii="宋体" w:hAnsi="宋体" w:cs="宋体"/>
          <w:kern w:val="0"/>
          <w:szCs w:val="21"/>
        </w:rPr>
        <w:fldChar w:fldCharType="end"/>
      </w:r>
      <w:r>
        <w:rPr>
          <w:rFonts w:hint="eastAsia" w:ascii="宋体" w:hAnsi="宋体" w:cs="宋体"/>
          <w:kern w:val="0"/>
          <w:szCs w:val="21"/>
        </w:rPr>
        <w:t xml:space="preserve"> 肌力：为判断肢体瘫痪程度，将肌力分级划分为0-5级。</w:t>
      </w:r>
    </w:p>
    <w:p>
      <w:pPr>
        <w:widowControl/>
        <w:adjustRightInd w:val="0"/>
        <w:snapToGrid w:val="0"/>
        <w:spacing w:line="276" w:lineRule="auto"/>
        <w:ind w:firstLine="720"/>
        <w:jc w:val="left"/>
        <w:rPr>
          <w:rFonts w:ascii="宋体" w:hAnsi="宋体" w:cs="宋体"/>
          <w:kern w:val="0"/>
          <w:szCs w:val="21"/>
        </w:rPr>
      </w:pPr>
      <w:r>
        <w:rPr>
          <w:rFonts w:hint="eastAsia" w:ascii="宋体" w:hAnsi="宋体" w:cs="宋体"/>
          <w:kern w:val="0"/>
          <w:szCs w:val="21"/>
        </w:rPr>
        <w:t xml:space="preserve">    0级：肌肉完全瘫痪，毫无收缩。</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1级：可看到或触及肌肉轻微收缩，但不能产生动作。</w:t>
      </w:r>
    </w:p>
    <w:p>
      <w:pPr>
        <w:widowControl/>
        <w:adjustRightInd w:val="0"/>
        <w:snapToGrid w:val="0"/>
        <w:spacing w:line="276" w:lineRule="auto"/>
        <w:ind w:left="1737" w:hanging="1736" w:hangingChars="827"/>
        <w:jc w:val="left"/>
        <w:rPr>
          <w:rFonts w:ascii="宋体" w:hAnsi="宋体" w:cs="宋体"/>
          <w:kern w:val="0"/>
          <w:szCs w:val="21"/>
        </w:rPr>
      </w:pPr>
      <w:r>
        <w:rPr>
          <w:rFonts w:hint="eastAsia" w:ascii="宋体" w:hAnsi="宋体" w:cs="宋体"/>
          <w:kern w:val="0"/>
          <w:szCs w:val="21"/>
        </w:rPr>
        <w:t>　　       2级：肌肉在不受重力影响下，可进行运动，即肢体能在床面上移动，但不能抬高。</w:t>
      </w:r>
    </w:p>
    <w:p>
      <w:pPr>
        <w:widowControl/>
        <w:adjustRightInd w:val="0"/>
        <w:snapToGrid w:val="0"/>
        <w:spacing w:line="276" w:lineRule="auto"/>
        <w:ind w:left="1737" w:hanging="1736" w:hangingChars="827"/>
        <w:jc w:val="left"/>
        <w:rPr>
          <w:rFonts w:ascii="宋体" w:hAnsi="宋体" w:cs="宋体"/>
          <w:kern w:val="0"/>
          <w:szCs w:val="21"/>
        </w:rPr>
      </w:pPr>
      <w:r>
        <w:rPr>
          <w:rFonts w:hint="eastAsia" w:ascii="宋体" w:hAnsi="宋体" w:cs="宋体"/>
          <w:kern w:val="0"/>
          <w:szCs w:val="21"/>
        </w:rPr>
        <w:t>　　       3级：在和地心引力相反的方向中尚能完成其动作，但不能对抗外加的阻力。</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4级：能对抗一定的阻力，但较正常人为低。</w:t>
      </w:r>
    </w:p>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　　       5级：正常肌力。</w:t>
      </w:r>
    </w:p>
    <w:p>
      <w:pPr>
        <w:adjustRightInd w:val="0"/>
        <w:spacing w:line="276" w:lineRule="auto"/>
        <w:ind w:firstLine="420" w:firstLineChars="200"/>
        <w:contextualSpacing/>
        <w:jc w:val="left"/>
        <w:rPr>
          <w:rFonts w:ascii="宋体" w:hAnsi="宋体" w:cs="宋体"/>
          <w:kern w:val="0"/>
          <w:szCs w:val="21"/>
        </w:rPr>
      </w:pPr>
    </w:p>
    <w:p>
      <w:pPr>
        <w:widowControl/>
        <w:numPr>
          <w:ilvl w:val="0"/>
          <w:numId w:val="5"/>
        </w:numPr>
        <w:adjustRightInd w:val="0"/>
        <w:spacing w:line="276" w:lineRule="auto"/>
        <w:contextualSpacing/>
        <w:jc w:val="left"/>
        <w:outlineLvl w:val="1"/>
        <w:rPr>
          <w:rFonts w:ascii="宋体" w:hAnsi="宋体" w:cs="宋体"/>
          <w:b/>
          <w:bCs/>
          <w:kern w:val="0"/>
          <w:szCs w:val="21"/>
        </w:rPr>
      </w:pPr>
      <w:bookmarkStart w:id="64" w:name="_Toc356463501"/>
      <w:r>
        <w:rPr>
          <w:rFonts w:hint="eastAsia" w:ascii="宋体" w:hAnsi="宋体" w:cs="宋体"/>
          <w:b/>
          <w:bCs/>
          <w:kern w:val="0"/>
          <w:szCs w:val="21"/>
        </w:rPr>
        <w:t>皮肤和有关的结构和功能</w:t>
      </w:r>
      <w:bookmarkEnd w:id="64"/>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65" w:name="_Toc356463502"/>
      <w:r>
        <w:rPr>
          <w:rFonts w:hint="eastAsia" w:ascii="宋体" w:hAnsi="宋体" w:cs="宋体"/>
          <w:b/>
          <w:bCs/>
          <w:kern w:val="0"/>
          <w:szCs w:val="21"/>
        </w:rPr>
        <w:t>头颈部皮肤结构损伤和修复功能障碍</w:t>
      </w:r>
      <w:bookmarkEnd w:id="65"/>
    </w:p>
    <w:p>
      <w:pPr>
        <w:widowControl/>
        <w:adjustRightInd w:val="0"/>
        <w:spacing w:line="276" w:lineRule="auto"/>
        <w:ind w:firstLine="420" w:firstLineChars="200"/>
        <w:contextualSpacing/>
        <w:jc w:val="left"/>
        <w:rPr>
          <w:rFonts w:ascii="宋体" w:hAnsi="宋体" w:cs="宋体"/>
          <w:kern w:val="0"/>
          <w:szCs w:val="21"/>
        </w:rPr>
      </w:pPr>
      <w:r>
        <w:rPr>
          <w:rFonts w:hint="eastAsia" w:ascii="宋体" w:hAnsi="宋体" w:cs="宋体"/>
          <w:kern w:val="0"/>
          <w:szCs w:val="21"/>
        </w:rPr>
        <w:t>皮肤的修复功能是指修复皮肤破损和其他损伤的功能。本标准中的皮肤修复功能障碍是指瘢痕形成。</w:t>
      </w:r>
    </w:p>
    <w:p>
      <w:pPr>
        <w:adjustRightInd w:val="0"/>
        <w:snapToGrid w:val="0"/>
        <w:spacing w:line="276" w:lineRule="auto"/>
        <w:ind w:firstLine="420" w:firstLineChars="200"/>
        <w:jc w:val="left"/>
        <w:rPr>
          <w:rFonts w:ascii="宋体" w:hAnsi="宋体" w:cs="宋体"/>
          <w:kern w:val="0"/>
          <w:szCs w:val="21"/>
        </w:rPr>
      </w:pPr>
    </w:p>
    <w:tbl>
      <w:tblPr>
        <w:tblStyle w:val="8"/>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7245"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头颈部III度烧伤，面积大于等于全身体表面积的8%</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面部皮肤损伤导致瘢痕形成，且瘢痕面积大于等于面部皮肤面积的90%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颈部皮肤损伤导致瘢痕形成，颈部活动度完全丧失</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面部皮肤损伤导致瘢痕形成，且瘢痕面积大于等于面部皮肤面积的80%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颈部皮肤损伤导致瘢痕形成，颈部活动度丧失大于等于75%</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面部皮肤损伤导致瘢痕形成，且瘢痕面积大于等于面部皮肤面积的60%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Borders>
              <w:top w:val="single" w:color="auto" w:sz="4" w:space="0"/>
              <w:left w:val="single" w:color="auto" w:sz="4" w:space="0"/>
              <w:bottom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头颈部III度烧伤，面积大于等于全身体表面积的5%，且小于8%</w:t>
            </w:r>
          </w:p>
        </w:tc>
        <w:tc>
          <w:tcPr>
            <w:tcW w:w="1043" w:type="dxa"/>
            <w:tcBorders>
              <w:bottom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颈部皮肤损伤导致瘢痕形成，颈部活动度丧失大于等于50%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面部皮肤损伤导致瘢痕形成，且瘢痕面积大于等于面部皮肤面积的40%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面部皮肤损伤导致瘢痕形成，且瘢痕面积大于等于面部皮肤面积的20%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Borders>
              <w:top w:val="single" w:color="auto" w:sz="4" w:space="0"/>
              <w:left w:val="single" w:color="auto" w:sz="4" w:space="0"/>
              <w:bottom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头部撕脱伤后导致头皮缺失，面积大于等于头皮面积的20%</w:t>
            </w:r>
          </w:p>
        </w:tc>
        <w:tc>
          <w:tcPr>
            <w:tcW w:w="1043" w:type="dxa"/>
            <w:tcBorders>
              <w:bottom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颈部皮肤损伤导致颈前三角区瘢痕形成，且瘢痕面积大于等于颈前三角区面积的75%</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面部皮肤损伤导致瘢痕形成，且瘢痕面积大于等于24cm</w:t>
            </w:r>
            <w:r>
              <w:rPr>
                <w:rFonts w:hint="eastAsia" w:ascii="宋体" w:hAnsi="宋体" w:cs="宋体"/>
                <w:kern w:val="0"/>
                <w:szCs w:val="21"/>
                <w:vertAlign w:val="superscript"/>
              </w:rPr>
              <w:t>2</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45" w:type="dxa"/>
            <w:tcBorders>
              <w:top w:val="single" w:color="auto" w:sz="4" w:space="0"/>
              <w:left w:val="single" w:color="auto" w:sz="4" w:space="0"/>
              <w:bottom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头颈部III度烧伤，面积大于等于全身体表面积的2%，且小于5%</w:t>
            </w:r>
          </w:p>
        </w:tc>
        <w:tc>
          <w:tcPr>
            <w:tcW w:w="1043" w:type="dxa"/>
            <w:tcBorders>
              <w:bottom w:val="single" w:color="auto" w:sz="4" w:space="0"/>
            </w:tcBorders>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颈部皮肤损伤导致颈前三角区瘢痕形成，且瘢痕面积大于等于颈前三角区面积的50%</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面部皮肤损伤导致瘢痕形成，且瘢痕面积大于等于18cm</w:t>
            </w:r>
            <w:r>
              <w:rPr>
                <w:rFonts w:hint="eastAsia" w:ascii="宋体" w:hAnsi="宋体" w:cs="宋体"/>
                <w:kern w:val="0"/>
                <w:szCs w:val="21"/>
                <w:vertAlign w:val="superscript"/>
              </w:rPr>
              <w:t>2</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面部皮肤损伤导致瘢痕形成，且瘢痕面积大于等于12cm</w:t>
            </w:r>
            <w:r>
              <w:rPr>
                <w:rFonts w:hint="eastAsia" w:ascii="宋体" w:hAnsi="宋体" w:cs="宋体"/>
                <w:kern w:val="0"/>
                <w:szCs w:val="21"/>
                <w:vertAlign w:val="superscript"/>
              </w:rPr>
              <w:t>2</w:t>
            </w:r>
            <w:r>
              <w:rPr>
                <w:rFonts w:hint="eastAsia" w:ascii="宋体" w:hAnsi="宋体" w:cs="宋体"/>
                <w:kern w:val="0"/>
                <w:szCs w:val="21"/>
              </w:rPr>
              <w:t>或面部线条状瘢痕大于等于20cm</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45" w:type="dxa"/>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面部皮肤损伤导致瘢痕形成，且瘢痕面积大于等于6cm</w:t>
            </w:r>
            <w:r>
              <w:rPr>
                <w:rFonts w:hint="eastAsia" w:ascii="宋体" w:hAnsi="宋体" w:cs="宋体"/>
                <w:kern w:val="0"/>
                <w:szCs w:val="21"/>
                <w:vertAlign w:val="superscript"/>
              </w:rPr>
              <w:t>2</w:t>
            </w:r>
            <w:r>
              <w:rPr>
                <w:rFonts w:hint="eastAsia" w:ascii="宋体" w:hAnsi="宋体" w:cs="宋体"/>
                <w:kern w:val="0"/>
                <w:szCs w:val="21"/>
              </w:rPr>
              <w:t>或面部线条状瘢痕大于等于10cm</w:t>
            </w:r>
          </w:p>
        </w:tc>
        <w:tc>
          <w:tcPr>
            <w:tcW w:w="1043" w:type="dxa"/>
            <w:vAlign w:val="center"/>
          </w:tcPr>
          <w:p>
            <w:pPr>
              <w:widowControl/>
              <w:adjustRightInd w:val="0"/>
              <w:snapToGrid w:val="0"/>
              <w:spacing w:line="276" w:lineRule="auto"/>
              <w:jc w:val="center"/>
              <w:rPr>
                <w:rFonts w:ascii="宋体" w:hAnsi="宋体" w:cs="宋体"/>
                <w:color w:val="000000"/>
                <w:kern w:val="0"/>
                <w:szCs w:val="21"/>
              </w:rPr>
            </w:pPr>
            <w:r>
              <w:rPr>
                <w:rFonts w:hint="eastAsia" w:ascii="宋体" w:hAnsi="宋体" w:cs="宋体"/>
                <w:color w:val="000000"/>
                <w:kern w:val="0"/>
                <w:szCs w:val="21"/>
              </w:rPr>
              <w:t>10级</w:t>
            </w:r>
          </w:p>
        </w:tc>
      </w:tr>
    </w:tbl>
    <w:p>
      <w:pPr>
        <w:widowControl/>
        <w:adjustRightInd w:val="0"/>
        <w:snapToGrid w:val="0"/>
        <w:spacing w:line="276" w:lineRule="auto"/>
        <w:ind w:left="2"/>
        <w:jc w:val="left"/>
        <w:rPr>
          <w:rFonts w:ascii="宋体" w:hAnsi="宋体" w:cs="宋体"/>
          <w:b/>
          <w:kern w:val="0"/>
          <w:szCs w:val="21"/>
        </w:rPr>
      </w:pPr>
      <w:r>
        <w:rPr>
          <w:rFonts w:hint="eastAsia" w:ascii="宋体" w:hAnsi="宋体" w:cs="宋体"/>
          <w:kern w:val="0"/>
          <w:szCs w:val="21"/>
        </w:rPr>
        <w:t>注：</w:t>
      </w: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 xml:space="preserve"> 瘢痕：指创面愈合后的增生性瘢痕，</w:t>
      </w:r>
      <w:r>
        <w:rPr>
          <w:rFonts w:hint="eastAsia" w:ascii="宋体" w:hAnsi="宋体" w:cs="宋体"/>
          <w:b/>
          <w:kern w:val="0"/>
          <w:szCs w:val="21"/>
        </w:rPr>
        <w:t>不包括皮肤平整、无明显质地改变的萎缩性瘢痕或疤痕。</w:t>
      </w:r>
    </w:p>
    <w:p>
      <w:pPr>
        <w:widowControl/>
        <w:adjustRightInd w:val="0"/>
        <w:snapToGrid w:val="0"/>
        <w:spacing w:line="276" w:lineRule="auto"/>
        <w:ind w:firstLine="417" w:firstLineChars="199"/>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 xml:space="preserve"> 面部的范围和瘢痕面积的计算：面部的范围指上至发际、下至下颌下缘、两侧至下颌支后缘之间的区域，包括额部、眼部、眶部、鼻部、口唇部、颏部、颧部、颊部和腮腺咬肌部。面部瘢痕面积的计算采用全面部和5等分面部以及实测瘢痕面积的方法，分别计算瘢痕面积。面部多处瘢痕，其面积可以累加计算。</w:t>
      </w:r>
    </w:p>
    <w:p>
      <w:pPr>
        <w:widowControl/>
        <w:adjustRightInd w:val="0"/>
        <w:snapToGrid w:val="0"/>
        <w:spacing w:line="276" w:lineRule="auto"/>
        <w:ind w:firstLine="420" w:firstLineChars="200"/>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GB3 </w:instrText>
      </w:r>
      <w:r>
        <w:rPr>
          <w:rFonts w:hint="eastAsia" w:ascii="宋体" w:hAnsi="宋体" w:cs="宋体"/>
          <w:kern w:val="0"/>
          <w:szCs w:val="21"/>
        </w:rPr>
        <w:fldChar w:fldCharType="separate"/>
      </w:r>
      <w:r>
        <w:rPr>
          <w:rFonts w:hint="eastAsia" w:ascii="宋体" w:hAnsi="宋体" w:cs="宋体"/>
          <w:kern w:val="0"/>
          <w:szCs w:val="21"/>
        </w:rPr>
        <w:t>③</w:t>
      </w:r>
      <w:r>
        <w:rPr>
          <w:rFonts w:hint="eastAsia" w:ascii="宋体" w:hAnsi="宋体" w:cs="宋体"/>
          <w:kern w:val="0"/>
          <w:szCs w:val="21"/>
        </w:rPr>
        <w:fldChar w:fldCharType="end"/>
      </w:r>
      <w:r>
        <w:rPr>
          <w:rFonts w:hint="eastAsia" w:ascii="宋体" w:hAnsi="宋体" w:cs="宋体"/>
          <w:kern w:val="0"/>
          <w:szCs w:val="21"/>
        </w:rPr>
        <w:t xml:space="preserve"> 颈前三角区：两边为胸锁乳突肌前缘，底为舌骨体上缘及下颌骨下缘。</w:t>
      </w:r>
    </w:p>
    <w:p>
      <w:pPr>
        <w:adjustRightInd w:val="0"/>
        <w:snapToGrid w:val="0"/>
        <w:spacing w:line="276" w:lineRule="auto"/>
        <w:ind w:firstLine="420" w:firstLineChars="200"/>
        <w:jc w:val="left"/>
        <w:rPr>
          <w:rFonts w:ascii="宋体" w:hAnsi="宋体" w:cs="宋体"/>
          <w:kern w:val="0"/>
          <w:szCs w:val="21"/>
        </w:rPr>
      </w:pPr>
    </w:p>
    <w:p>
      <w:pPr>
        <w:widowControl/>
        <w:numPr>
          <w:ilvl w:val="1"/>
          <w:numId w:val="5"/>
        </w:numPr>
        <w:adjustRightInd w:val="0"/>
        <w:spacing w:line="276" w:lineRule="auto"/>
        <w:ind w:left="0" w:firstLine="0"/>
        <w:contextualSpacing/>
        <w:jc w:val="left"/>
        <w:outlineLvl w:val="2"/>
        <w:rPr>
          <w:rFonts w:ascii="宋体" w:hAnsi="宋体" w:cs="宋体"/>
          <w:b/>
          <w:bCs/>
          <w:kern w:val="0"/>
          <w:szCs w:val="21"/>
        </w:rPr>
      </w:pPr>
      <w:bookmarkStart w:id="66" w:name="_Toc356463503"/>
      <w:r>
        <w:rPr>
          <w:rFonts w:hint="eastAsia" w:ascii="宋体" w:hAnsi="宋体" w:cs="宋体"/>
          <w:b/>
          <w:bCs/>
          <w:kern w:val="0"/>
          <w:szCs w:val="21"/>
        </w:rPr>
        <w:t>各部位皮肤结构损伤和修复功能障碍</w:t>
      </w:r>
      <w:bookmarkEnd w:id="66"/>
    </w:p>
    <w:p>
      <w:pPr>
        <w:adjustRightInd w:val="0"/>
        <w:snapToGrid w:val="0"/>
        <w:spacing w:line="276" w:lineRule="auto"/>
        <w:ind w:firstLine="420" w:firstLineChars="200"/>
        <w:jc w:val="left"/>
        <w:rPr>
          <w:rFonts w:ascii="宋体" w:hAnsi="宋体" w:cs="宋体"/>
          <w:kern w:val="0"/>
          <w:szCs w:val="21"/>
        </w:rPr>
      </w:pPr>
    </w:p>
    <w:tbl>
      <w:tblPr>
        <w:tblStyle w:val="8"/>
        <w:tblW w:w="8288" w:type="dxa"/>
        <w:jc w:val="center"/>
        <w:tblInd w:w="0" w:type="dxa"/>
        <w:tblLayout w:type="fixed"/>
        <w:tblCellMar>
          <w:top w:w="0" w:type="dxa"/>
          <w:left w:w="108" w:type="dxa"/>
          <w:bottom w:w="0" w:type="dxa"/>
          <w:right w:w="108" w:type="dxa"/>
        </w:tblCellMar>
      </w:tblPr>
      <w:tblGrid>
        <w:gridCol w:w="7245"/>
        <w:gridCol w:w="1043"/>
      </w:tblGrid>
      <w:tr>
        <w:tblPrEx>
          <w:tblLayout w:type="fixed"/>
          <w:tblCellMar>
            <w:top w:w="0" w:type="dxa"/>
            <w:left w:w="108" w:type="dxa"/>
            <w:bottom w:w="0" w:type="dxa"/>
            <w:right w:w="108" w:type="dxa"/>
          </w:tblCellMar>
        </w:tblPrEx>
        <w:trPr>
          <w:trHeight w:val="64" w:hRule="atLeast"/>
          <w:jc w:val="center"/>
        </w:trPr>
        <w:tc>
          <w:tcPr>
            <w:tcW w:w="7245"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皮肤损伤导致瘢痕形成，且瘢痕面积大于等于全身体表面积的90%</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Layout w:type="fixed"/>
          <w:tblCellMar>
            <w:top w:w="0" w:type="dxa"/>
            <w:left w:w="108" w:type="dxa"/>
            <w:bottom w:w="0" w:type="dxa"/>
            <w:right w:w="108" w:type="dxa"/>
          </w:tblCellMar>
        </w:tblPrEx>
        <w:trPr>
          <w:trHeight w:val="119"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躯干及四肢III度烧伤，面积大于等于全身皮肤面积的60%</w:t>
            </w:r>
          </w:p>
        </w:tc>
        <w:tc>
          <w:tcPr>
            <w:tcW w:w="1043"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1级</w:t>
            </w:r>
          </w:p>
        </w:tc>
      </w:tr>
      <w:tr>
        <w:tblPrEx>
          <w:tblLayout w:type="fixed"/>
          <w:tblCellMar>
            <w:top w:w="0" w:type="dxa"/>
            <w:left w:w="108" w:type="dxa"/>
            <w:bottom w:w="0" w:type="dxa"/>
            <w:right w:w="108" w:type="dxa"/>
          </w:tblCellMar>
        </w:tblPrEx>
        <w:trPr>
          <w:trHeight w:val="196"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皮肤损伤导致瘢痕形成，且瘢痕面积大于等于全身体表面积的80%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2级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皮肤损伤导致瘢痕形成，且瘢痕面积大于等于全身体表面积的70%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躯干及四肢III度烧伤，面积大于等于全身皮肤面积的40%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3级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皮肤损伤导致瘢痕形成，且瘢痕面积大于等于全身体表面积的60%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4级</w:t>
            </w:r>
          </w:p>
        </w:tc>
      </w:tr>
      <w:tr>
        <w:tblPrEx>
          <w:tblLayout w:type="fixed"/>
          <w:tblCellMar>
            <w:top w:w="0" w:type="dxa"/>
            <w:left w:w="108" w:type="dxa"/>
            <w:bottom w:w="0" w:type="dxa"/>
            <w:right w:w="108" w:type="dxa"/>
          </w:tblCellMar>
        </w:tblPrEx>
        <w:trPr>
          <w:trHeight w:val="255"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皮肤损伤导致瘢痕形成，且瘢痕面积大于等于全身体表面积的50%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躯干及四肢III度烧伤，面积大于等于全身皮肤面积的20%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5级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皮肤损伤导致瘢痕形成，且瘢痕面积大于等于全身体表面积的40%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腹部损伤导致腹壁缺损面积大于等于腹壁面积的25%</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6级</w:t>
            </w:r>
          </w:p>
        </w:tc>
      </w:tr>
      <w:tr>
        <w:tblPrEx>
          <w:tblLayout w:type="fixed"/>
          <w:tblCellMar>
            <w:top w:w="0" w:type="dxa"/>
            <w:left w:w="108" w:type="dxa"/>
            <w:bottom w:w="0" w:type="dxa"/>
            <w:right w:w="108" w:type="dxa"/>
          </w:tblCellMar>
        </w:tblPrEx>
        <w:trPr>
          <w:trHeight w:val="227"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皮肤损伤导致瘢痕形成，且瘢痕面积大于等于全身体表面积的30%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躯干及四肢III度烧伤，面积大于等于全身皮肤面积的10%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7级</w:t>
            </w:r>
          </w:p>
        </w:tc>
      </w:tr>
      <w:tr>
        <w:tblPrEx>
          <w:tblLayout w:type="fixed"/>
          <w:tblCellMar>
            <w:top w:w="0" w:type="dxa"/>
            <w:left w:w="108" w:type="dxa"/>
            <w:bottom w:w="0" w:type="dxa"/>
            <w:right w:w="108" w:type="dxa"/>
          </w:tblCellMar>
        </w:tblPrEx>
        <w:trPr>
          <w:trHeight w:val="177"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皮肤损伤导致瘢痕形成，且瘢痕面积大于等于全身体表面积的20%</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8级</w:t>
            </w:r>
          </w:p>
        </w:tc>
      </w:tr>
      <w:tr>
        <w:tblPrEx>
          <w:tblLayout w:type="fixed"/>
          <w:tblCellMar>
            <w:top w:w="0" w:type="dxa"/>
            <w:left w:w="108" w:type="dxa"/>
            <w:bottom w:w="0" w:type="dxa"/>
            <w:right w:w="108" w:type="dxa"/>
          </w:tblCellMar>
        </w:tblPrEx>
        <w:trPr>
          <w:trHeight w:val="64" w:hRule="atLeast"/>
          <w:jc w:val="center"/>
        </w:trPr>
        <w:tc>
          <w:tcPr>
            <w:tcW w:w="7245" w:type="dxa"/>
            <w:tcBorders>
              <w:top w:val="nil"/>
              <w:left w:val="single" w:color="auto" w:sz="4" w:space="0"/>
              <w:bottom w:val="single" w:color="auto" w:sz="4" w:space="0"/>
              <w:right w:val="single" w:color="auto" w:sz="4" w:space="0"/>
            </w:tcBorders>
          </w:tcPr>
          <w:p>
            <w:pPr>
              <w:widowControl/>
              <w:adjustRightInd w:val="0"/>
              <w:snapToGrid w:val="0"/>
              <w:spacing w:line="276" w:lineRule="auto"/>
              <w:jc w:val="left"/>
              <w:rPr>
                <w:rFonts w:ascii="宋体" w:hAnsi="宋体" w:cs="宋体"/>
                <w:kern w:val="0"/>
                <w:szCs w:val="21"/>
              </w:rPr>
            </w:pPr>
            <w:r>
              <w:rPr>
                <w:rFonts w:hint="eastAsia" w:ascii="宋体" w:hAnsi="宋体" w:cs="宋体"/>
                <w:kern w:val="0"/>
                <w:szCs w:val="21"/>
              </w:rPr>
              <w:t>皮肤损伤导致瘢痕形成，且瘢痕面积大于等于全身体表面积的5%</w:t>
            </w:r>
          </w:p>
        </w:tc>
        <w:tc>
          <w:tcPr>
            <w:tcW w:w="1043" w:type="dxa"/>
            <w:tcBorders>
              <w:top w:val="nil"/>
              <w:left w:val="nil"/>
              <w:bottom w:val="single" w:color="auto" w:sz="4" w:space="0"/>
              <w:right w:val="single" w:color="auto" w:sz="4" w:space="0"/>
            </w:tcBorders>
            <w:vAlign w:val="center"/>
          </w:tcPr>
          <w:p>
            <w:pPr>
              <w:widowControl/>
              <w:adjustRightInd w:val="0"/>
              <w:snapToGrid w:val="0"/>
              <w:spacing w:line="276" w:lineRule="auto"/>
              <w:jc w:val="center"/>
              <w:rPr>
                <w:rFonts w:ascii="宋体" w:hAnsi="宋体" w:cs="宋体"/>
                <w:kern w:val="0"/>
                <w:szCs w:val="21"/>
              </w:rPr>
            </w:pPr>
            <w:r>
              <w:rPr>
                <w:rFonts w:hint="eastAsia" w:ascii="宋体" w:hAnsi="宋体" w:cs="宋体"/>
                <w:kern w:val="0"/>
                <w:szCs w:val="21"/>
              </w:rPr>
              <w:t>9级</w:t>
            </w:r>
          </w:p>
        </w:tc>
      </w:tr>
    </w:tbl>
    <w:p>
      <w:pPr>
        <w:widowControl/>
        <w:adjustRightInd w:val="0"/>
        <w:snapToGrid w:val="0"/>
        <w:spacing w:line="276" w:lineRule="auto"/>
        <w:ind w:left="2"/>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rPr>
        <w:fldChar w:fldCharType="begin"/>
      </w:r>
      <w:r>
        <w:rPr>
          <w:rFonts w:hint="eastAsia" w:ascii="宋体" w:hAnsi="宋体" w:cs="宋体"/>
          <w:kern w:val="0"/>
          <w:szCs w:val="21"/>
        </w:rPr>
        <w:instrText xml:space="preserve"> = 1 \* GB3 </w:instrText>
      </w:r>
      <w:r>
        <w:rPr>
          <w:rFonts w:hint="eastAsia" w:ascii="宋体" w:hAnsi="宋体" w:cs="宋体"/>
          <w:kern w:val="0"/>
          <w:szCs w:val="21"/>
        </w:rPr>
        <w:fldChar w:fldCharType="separate"/>
      </w:r>
      <w:r>
        <w:rPr>
          <w:rFonts w:hint="eastAsia" w:ascii="宋体" w:hAnsi="宋体" w:cs="宋体"/>
          <w:kern w:val="0"/>
          <w:szCs w:val="21"/>
        </w:rPr>
        <w:t>①</w:t>
      </w:r>
      <w:r>
        <w:rPr>
          <w:rFonts w:hint="eastAsia" w:ascii="宋体" w:hAnsi="宋体" w:cs="宋体"/>
          <w:kern w:val="0"/>
          <w:szCs w:val="21"/>
        </w:rPr>
        <w:fldChar w:fldCharType="end"/>
      </w:r>
      <w:r>
        <w:rPr>
          <w:rFonts w:hint="eastAsia" w:ascii="宋体" w:hAnsi="宋体" w:cs="宋体"/>
          <w:kern w:val="0"/>
          <w:szCs w:val="21"/>
        </w:rPr>
        <w:t xml:space="preserve"> 全身皮肤瘢痕面积的计算：按皮肤瘢痕面积占全身体表面积的百分数来计算，即中国新九分法：在100%的体表总面积中：头颈部占9%（9×1）（头部、面部、颈部各占3%）；双上肢占18%（9×2）（双上臂7%，双前臂6%，双手5%）；躯干前后包括会阴占27%（9×3）（前躯13%，后躯13%，会阴1%）；双下肢（含臀部）占46%（双臀5%，双大腿21%，双小腿13%，双足7%）（9×5+1）（女性双足和臀各占6%）。</w:t>
      </w:r>
    </w:p>
    <w:p>
      <w:pPr>
        <w:widowControl/>
        <w:adjustRightInd w:val="0"/>
        <w:snapToGrid w:val="0"/>
        <w:spacing w:line="276" w:lineRule="auto"/>
        <w:ind w:left="2" w:firstLine="422" w:firstLineChars="201"/>
        <w:jc w:val="left"/>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GB3 </w:instrText>
      </w:r>
      <w:r>
        <w:rPr>
          <w:rFonts w:hint="eastAsia" w:ascii="宋体" w:hAnsi="宋体" w:cs="宋体"/>
          <w:kern w:val="0"/>
          <w:szCs w:val="21"/>
        </w:rPr>
        <w:fldChar w:fldCharType="separate"/>
      </w:r>
      <w:r>
        <w:rPr>
          <w:rFonts w:hint="eastAsia" w:ascii="宋体" w:hAnsi="宋体" w:cs="宋体"/>
          <w:kern w:val="0"/>
          <w:szCs w:val="21"/>
        </w:rPr>
        <w:t>②</w:t>
      </w:r>
      <w:r>
        <w:rPr>
          <w:rFonts w:hint="eastAsia" w:ascii="宋体" w:hAnsi="宋体" w:cs="宋体"/>
          <w:kern w:val="0"/>
          <w:szCs w:val="21"/>
        </w:rPr>
        <w:fldChar w:fldCharType="end"/>
      </w:r>
      <w:r>
        <w:rPr>
          <w:rFonts w:hint="eastAsia" w:ascii="宋体" w:hAnsi="宋体" w:cs="宋体"/>
          <w:kern w:val="0"/>
          <w:szCs w:val="21"/>
        </w:rPr>
        <w:t xml:space="preserve"> 烧伤面积和烧伤深度：烧伤面积的计算按中国新九分法，烧伤深度按三度四分法。III度烧伤指烧伤深达皮肤全层甚至达到皮下、肌肉和骨骼。</w:t>
      </w:r>
      <w:r>
        <w:rPr>
          <w:rFonts w:hint="eastAsia" w:ascii="宋体" w:hAnsi="宋体" w:cs="宋体"/>
          <w:b/>
          <w:kern w:val="0"/>
          <w:szCs w:val="21"/>
        </w:rPr>
        <w:t>烧伤事故不包括冻伤、吸入性损伤（又称呼吸道烧伤）和电击伤。</w:t>
      </w:r>
      <w:r>
        <w:rPr>
          <w:rFonts w:hint="eastAsia" w:ascii="宋体" w:hAnsi="宋体" w:cs="宋体"/>
          <w:kern w:val="0"/>
          <w:szCs w:val="21"/>
        </w:rPr>
        <w:t>烧伤后按烧伤面积、深度评定伤残等级，待医疗终结后，可以依据造成的功能障碍程度、皮肤瘢痕面积大小评定伤残等级，最终的伤残等级以严重者为准。</w:t>
      </w:r>
    </w:p>
    <w:p/>
    <w:p/>
    <w:p>
      <w:pPr>
        <w:autoSpaceDE w:val="0"/>
        <w:autoSpaceDN w:val="0"/>
        <w:adjustRightInd w:val="0"/>
        <w:spacing w:line="276" w:lineRule="auto"/>
        <w:jc w:val="left"/>
        <w:rPr>
          <w:rFonts w:ascii="宋体" w:hAnsi="宋体" w:cs="宋体"/>
          <w:kern w:val="0"/>
          <w:szCs w:val="21"/>
        </w:rPr>
      </w:pPr>
    </w:p>
    <w:p>
      <w:pPr>
        <w:pStyle w:val="2"/>
        <w:spacing w:before="15" w:beforeLines="5" w:after="15" w:afterLines="5" w:line="276" w:lineRule="auto"/>
        <w:jc w:val="center"/>
        <w:rPr>
          <w:rFonts w:eastAsia="宋体"/>
          <w:sz w:val="24"/>
          <w:szCs w:val="24"/>
        </w:rPr>
      </w:pPr>
      <w:bookmarkStart w:id="67" w:name="_Toc417292265"/>
      <w:bookmarkStart w:id="68" w:name="_Toc417289262"/>
      <w:bookmarkStart w:id="69" w:name="_Toc417317370"/>
      <w:bookmarkStart w:id="70" w:name="_Toc417978216"/>
      <w:bookmarkStart w:id="71" w:name="_Toc417313010"/>
      <w:r>
        <w:rPr>
          <w:rFonts w:hint="eastAsia" w:eastAsia="宋体"/>
          <w:sz w:val="24"/>
          <w:szCs w:val="24"/>
        </w:rPr>
        <w:t>众安在线财产保险股份有限公司</w:t>
      </w:r>
      <w:bookmarkEnd w:id="67"/>
      <w:bookmarkEnd w:id="68"/>
      <w:bookmarkEnd w:id="69"/>
      <w:bookmarkEnd w:id="70"/>
      <w:bookmarkEnd w:id="71"/>
    </w:p>
    <w:p>
      <w:pPr>
        <w:pStyle w:val="2"/>
        <w:spacing w:before="15" w:beforeLines="5" w:after="15" w:afterLines="5" w:line="276" w:lineRule="auto"/>
        <w:jc w:val="center"/>
        <w:rPr>
          <w:rFonts w:hint="eastAsia" w:eastAsia="宋体"/>
          <w:sz w:val="24"/>
          <w:szCs w:val="24"/>
        </w:rPr>
      </w:pPr>
      <w:bookmarkStart w:id="72" w:name="_Toc417289263"/>
      <w:bookmarkStart w:id="73" w:name="_Toc417978217"/>
      <w:r>
        <w:rPr>
          <w:rFonts w:hint="eastAsia" w:eastAsia="宋体"/>
          <w:sz w:val="24"/>
          <w:szCs w:val="24"/>
        </w:rPr>
        <w:t>附加旅行个人责任保险条款</w:t>
      </w:r>
      <w:bookmarkEnd w:id="72"/>
      <w:bookmarkEnd w:id="73"/>
    </w:p>
    <w:p>
      <w:pPr>
        <w:pStyle w:val="2"/>
        <w:spacing w:before="15" w:beforeLines="5" w:after="15" w:afterLines="5" w:line="276" w:lineRule="auto"/>
        <w:jc w:val="center"/>
        <w:rPr>
          <w:rFonts w:hint="eastAsia" w:eastAsia="宋体"/>
          <w:sz w:val="24"/>
          <w:szCs w:val="24"/>
        </w:rPr>
      </w:pPr>
      <w:r>
        <w:rPr>
          <w:rFonts w:hint="eastAsia" w:eastAsia="宋体"/>
          <w:sz w:val="24"/>
          <w:szCs w:val="24"/>
        </w:rPr>
        <w:t>(众安在线)(备-责任保险)【2019】(附)028号</w:t>
      </w:r>
    </w:p>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ab/>
      </w:r>
      <w:r>
        <w:rPr>
          <w:rFonts w:hint="eastAsia" w:ascii="宋体" w:hAnsi="宋体" w:cs="宋体"/>
          <w:b/>
          <w:kern w:val="0"/>
          <w:szCs w:val="21"/>
        </w:rPr>
        <w:t>合同构成</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本附加条款须附加于各种旅行意外伤害保险合同（以下简称“主险合同”）。</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本附加险合同与主险合同相抵触之处，以本附加险合同为准。本附加险合同未约定事项，以主险合同为准。主险合同效力终止，本附加险合同效力亦同时终止；主险合同无效，本附加险合同亦无效。</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凡涉及本附加险合同的约定，均应采用书面形式。</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ascii="宋体" w:hAnsi="宋体" w:cs="宋体"/>
          <w:b/>
          <w:kern w:val="0"/>
          <w:szCs w:val="21"/>
        </w:rPr>
        <w:t>2</w:t>
      </w:r>
      <w:r>
        <w:rPr>
          <w:rFonts w:ascii="宋体" w:hAnsi="宋体" w:cs="宋体"/>
          <w:b/>
          <w:kern w:val="0"/>
          <w:szCs w:val="21"/>
        </w:rPr>
        <w:tab/>
      </w:r>
      <w:r>
        <w:rPr>
          <w:rFonts w:hint="eastAsia" w:ascii="宋体" w:hAnsi="宋体" w:cs="宋体"/>
          <w:b/>
          <w:kern w:val="0"/>
          <w:szCs w:val="21"/>
        </w:rPr>
        <w:t>保障内容</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ascii="宋体" w:hAnsi="宋体" w:cs="宋体"/>
          <w:b/>
          <w:kern w:val="0"/>
          <w:szCs w:val="21"/>
        </w:rPr>
        <w:t>2.1</w:t>
      </w:r>
      <w:r>
        <w:rPr>
          <w:rFonts w:ascii="宋体" w:hAnsi="宋体" w:cs="宋体"/>
          <w:b/>
          <w:kern w:val="0"/>
          <w:szCs w:val="21"/>
        </w:rPr>
        <w:tab/>
      </w:r>
      <w:r>
        <w:rPr>
          <w:rFonts w:hint="eastAsia" w:ascii="宋体" w:hAnsi="宋体" w:cs="宋体"/>
          <w:b/>
          <w:kern w:val="0"/>
          <w:szCs w:val="21"/>
        </w:rPr>
        <w:t>保险责任</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在本附加</w:t>
      </w:r>
      <w:r>
        <w:rPr>
          <w:rFonts w:ascii="宋体" w:hAnsi="宋体" w:cs="宋体"/>
          <w:kern w:val="0"/>
          <w:szCs w:val="21"/>
        </w:rPr>
        <w:t>险合同</w:t>
      </w:r>
      <w:r>
        <w:rPr>
          <w:rFonts w:hint="eastAsia" w:ascii="宋体" w:hAnsi="宋体" w:cs="宋体"/>
          <w:kern w:val="0"/>
          <w:szCs w:val="21"/>
        </w:rPr>
        <w:t>保险期间内，若被保险人在旅行途中，因意外事故造成</w:t>
      </w:r>
      <w:r>
        <w:rPr>
          <w:rFonts w:hint="eastAsia" w:ascii="宋体" w:hAnsi="宋体" w:cs="宋体"/>
          <w:b/>
          <w:bCs/>
          <w:kern w:val="0"/>
          <w:szCs w:val="21"/>
        </w:rPr>
        <w:t>第三方</w:t>
      </w:r>
      <w:r>
        <w:rPr>
          <w:rFonts w:hint="eastAsia" w:ascii="宋体" w:hAnsi="宋体" w:cs="宋体"/>
          <w:kern w:val="0"/>
          <w:szCs w:val="21"/>
        </w:rPr>
        <w:t>（释义见4.1）人身伤害</w:t>
      </w:r>
      <w:r>
        <w:rPr>
          <w:rFonts w:ascii="宋体" w:hAnsi="宋体" w:cs="宋体"/>
          <w:kern w:val="0"/>
          <w:szCs w:val="21"/>
        </w:rPr>
        <w:t>、</w:t>
      </w:r>
      <w:r>
        <w:rPr>
          <w:rFonts w:hint="eastAsia" w:ascii="宋体" w:hAnsi="宋体" w:cs="宋体"/>
          <w:kern w:val="0"/>
          <w:szCs w:val="21"/>
        </w:rPr>
        <w:t>死亡</w:t>
      </w:r>
      <w:r>
        <w:rPr>
          <w:rFonts w:ascii="宋体" w:hAnsi="宋体" w:cs="宋体"/>
          <w:kern w:val="0"/>
          <w:szCs w:val="21"/>
        </w:rPr>
        <w:t>或财产损失</w:t>
      </w:r>
      <w:r>
        <w:rPr>
          <w:rFonts w:hint="eastAsia" w:ascii="宋体" w:hAnsi="宋体" w:cs="宋体"/>
          <w:kern w:val="0"/>
          <w:szCs w:val="21"/>
        </w:rPr>
        <w:t>的，而依法应向第三方</w:t>
      </w:r>
      <w:r>
        <w:rPr>
          <w:rFonts w:ascii="宋体" w:hAnsi="宋体" w:cs="宋体"/>
          <w:kern w:val="0"/>
          <w:szCs w:val="21"/>
        </w:rPr>
        <w:t>（不包括与被保险人有抚养、扶养及赡养关系的人）</w:t>
      </w:r>
      <w:r>
        <w:rPr>
          <w:rFonts w:hint="eastAsia" w:ascii="宋体" w:hAnsi="宋体" w:cs="宋体"/>
          <w:kern w:val="0"/>
          <w:szCs w:val="21"/>
        </w:rPr>
        <w:t>承担民事赔偿责任的，</w:t>
      </w:r>
      <w:r>
        <w:rPr>
          <w:rFonts w:ascii="宋体" w:hAnsi="宋体" w:cs="宋体"/>
          <w:kern w:val="0"/>
          <w:szCs w:val="21"/>
        </w:rPr>
        <w:t>保险人按照本</w:t>
      </w:r>
      <w:r>
        <w:rPr>
          <w:rFonts w:hint="eastAsia" w:ascii="宋体" w:hAnsi="宋体" w:cs="宋体"/>
          <w:kern w:val="0"/>
          <w:szCs w:val="21"/>
        </w:rPr>
        <w:t>附加险</w:t>
      </w:r>
      <w:r>
        <w:rPr>
          <w:rFonts w:ascii="宋体" w:hAnsi="宋体" w:cs="宋体"/>
          <w:kern w:val="0"/>
          <w:szCs w:val="21"/>
        </w:rPr>
        <w:t>合同的约定</w:t>
      </w:r>
      <w:r>
        <w:rPr>
          <w:rFonts w:hint="eastAsia" w:ascii="宋体" w:hAnsi="宋体" w:cs="宋体"/>
          <w:kern w:val="0"/>
          <w:szCs w:val="21"/>
        </w:rPr>
        <w:t>负责</w:t>
      </w:r>
      <w:r>
        <w:rPr>
          <w:rFonts w:ascii="宋体" w:hAnsi="宋体" w:cs="宋体"/>
          <w:kern w:val="0"/>
          <w:szCs w:val="21"/>
        </w:rPr>
        <w:t>赔偿</w:t>
      </w:r>
      <w:r>
        <w:rPr>
          <w:rFonts w:hint="eastAsia" w:ascii="宋体" w:hAnsi="宋体" w:cs="宋体"/>
          <w:kern w:val="0"/>
          <w:szCs w:val="21"/>
        </w:rPr>
        <w:t>。</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ascii="宋体" w:hAnsi="宋体" w:cs="宋体"/>
          <w:b/>
          <w:kern w:val="0"/>
          <w:szCs w:val="21"/>
        </w:rPr>
        <w:t>2.</w:t>
      </w:r>
      <w:r>
        <w:rPr>
          <w:rFonts w:hint="eastAsia" w:ascii="宋体" w:hAnsi="宋体" w:cs="宋体"/>
          <w:b/>
          <w:kern w:val="0"/>
          <w:szCs w:val="21"/>
        </w:rPr>
        <w:t>2</w:t>
      </w:r>
      <w:r>
        <w:rPr>
          <w:rFonts w:ascii="宋体" w:hAnsi="宋体" w:cs="宋体"/>
          <w:b/>
          <w:kern w:val="0"/>
          <w:szCs w:val="21"/>
        </w:rPr>
        <w:tab/>
      </w:r>
      <w:r>
        <w:rPr>
          <w:rFonts w:hint="eastAsia" w:ascii="宋体" w:hAnsi="宋体" w:cs="宋体"/>
          <w:b/>
          <w:kern w:val="0"/>
          <w:szCs w:val="21"/>
        </w:rPr>
        <w:t>责任免除</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2.2.1</w:t>
      </w:r>
      <w:r>
        <w:rPr>
          <w:rFonts w:ascii="宋体" w:hAnsi="宋体" w:cs="宋体"/>
          <w:b/>
          <w:kern w:val="0"/>
          <w:szCs w:val="21"/>
        </w:rPr>
        <w:tab/>
      </w:r>
      <w:r>
        <w:rPr>
          <w:rFonts w:hint="eastAsia" w:ascii="宋体" w:hAnsi="宋体" w:cs="宋体"/>
          <w:b/>
          <w:kern w:val="0"/>
          <w:szCs w:val="21"/>
        </w:rPr>
        <w:t>原因除外</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因下列原因或下列</w:t>
      </w:r>
      <w:r>
        <w:rPr>
          <w:rFonts w:ascii="宋体" w:hAnsi="宋体" w:cs="宋体"/>
          <w:b/>
          <w:kern w:val="0"/>
          <w:szCs w:val="21"/>
        </w:rPr>
        <w:t>情形</w:t>
      </w:r>
      <w:r>
        <w:rPr>
          <w:rFonts w:hint="eastAsia" w:ascii="宋体" w:hAnsi="宋体" w:cs="宋体"/>
          <w:b/>
          <w:kern w:val="0"/>
          <w:szCs w:val="21"/>
        </w:rPr>
        <w:t>，</w:t>
      </w:r>
      <w:r>
        <w:rPr>
          <w:rFonts w:ascii="宋体" w:hAnsi="宋体" w:cs="宋体"/>
          <w:b/>
          <w:kern w:val="0"/>
          <w:szCs w:val="21"/>
        </w:rPr>
        <w:t>导致</w:t>
      </w:r>
      <w:r>
        <w:rPr>
          <w:rFonts w:hint="eastAsia" w:ascii="宋体" w:hAnsi="宋体" w:cs="宋体"/>
          <w:b/>
          <w:kern w:val="0"/>
          <w:szCs w:val="21"/>
        </w:rPr>
        <w:t>被保险人需要承担的个人责任，保险人不承担任何赔偿责任：</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w:t>
      </w:r>
      <w:r>
        <w:rPr>
          <w:rFonts w:hint="eastAsia" w:ascii="宋体" w:hAnsi="宋体" w:cs="宋体"/>
          <w:b/>
          <w:kern w:val="0"/>
          <w:szCs w:val="21"/>
        </w:rPr>
        <w:t>被保险人受酒精、毒品、管制药物的影响；</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w:t>
      </w:r>
      <w:r>
        <w:rPr>
          <w:rFonts w:hint="eastAsia" w:ascii="宋体" w:hAnsi="宋体" w:cs="宋体"/>
          <w:b/>
          <w:kern w:val="0"/>
          <w:szCs w:val="21"/>
        </w:rPr>
        <w:t>由被保险人所拥有或者由被保险人监管或控制下的动物或财产损失；</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（3</w:t>
      </w:r>
      <w:r>
        <w:rPr>
          <w:rFonts w:ascii="宋体" w:hAnsi="宋体" w:cs="宋体"/>
          <w:b/>
          <w:kern w:val="0"/>
          <w:szCs w:val="21"/>
        </w:rPr>
        <w:t>）</w:t>
      </w:r>
      <w:r>
        <w:rPr>
          <w:rFonts w:hint="eastAsia" w:ascii="宋体" w:hAnsi="宋体" w:cs="宋体"/>
          <w:b/>
          <w:kern w:val="0"/>
          <w:szCs w:val="21"/>
        </w:rPr>
        <w:t>任何被保险人及由其指示、同意、默认的第三人实施的故意、恶意、违法、犯罪、不正当行为；</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（4</w:t>
      </w:r>
      <w:r>
        <w:rPr>
          <w:rFonts w:ascii="宋体" w:hAnsi="宋体" w:cs="宋体"/>
          <w:b/>
          <w:kern w:val="0"/>
          <w:szCs w:val="21"/>
        </w:rPr>
        <w:t>）</w:t>
      </w:r>
      <w:r>
        <w:rPr>
          <w:rFonts w:hint="eastAsia" w:ascii="宋体" w:hAnsi="宋体" w:cs="宋体"/>
          <w:b/>
          <w:kern w:val="0"/>
          <w:szCs w:val="21"/>
        </w:rPr>
        <w:t>贸易、商业、或被保险人</w:t>
      </w:r>
      <w:r>
        <w:rPr>
          <w:rFonts w:ascii="宋体" w:hAnsi="宋体" w:cs="宋体"/>
          <w:b/>
          <w:kern w:val="0"/>
          <w:szCs w:val="21"/>
        </w:rPr>
        <w:t>因履行职务</w:t>
      </w:r>
      <w:r>
        <w:rPr>
          <w:rFonts w:hint="eastAsia" w:ascii="宋体" w:hAnsi="宋体" w:cs="宋体"/>
          <w:b/>
          <w:kern w:val="0"/>
          <w:szCs w:val="21"/>
        </w:rPr>
        <w:t>及相关</w:t>
      </w:r>
      <w:r>
        <w:rPr>
          <w:rFonts w:ascii="宋体" w:hAnsi="宋体" w:cs="宋体"/>
          <w:b/>
          <w:kern w:val="0"/>
          <w:szCs w:val="21"/>
        </w:rPr>
        <w:t>活动</w:t>
      </w:r>
      <w:r>
        <w:rPr>
          <w:rFonts w:hint="eastAsia" w:ascii="宋体" w:hAnsi="宋体" w:cs="宋体"/>
          <w:b/>
          <w:kern w:val="0"/>
          <w:szCs w:val="21"/>
        </w:rPr>
        <w:t>导致的；</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（5</w:t>
      </w:r>
      <w:r>
        <w:rPr>
          <w:rFonts w:ascii="宋体" w:hAnsi="宋体" w:cs="宋体"/>
          <w:b/>
          <w:kern w:val="0"/>
          <w:szCs w:val="21"/>
        </w:rPr>
        <w:t>）</w:t>
      </w:r>
      <w:r>
        <w:rPr>
          <w:rFonts w:hint="eastAsia" w:ascii="宋体" w:hAnsi="宋体" w:cs="宋体"/>
          <w:b/>
          <w:kern w:val="0"/>
          <w:szCs w:val="21"/>
        </w:rPr>
        <w:t>因被保险人使用或拥有的土地、建筑物及该建筑物之附属物、建筑物上之悬挂物、 搁置物而引起的责任；</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（6</w:t>
      </w:r>
      <w:r>
        <w:rPr>
          <w:rFonts w:ascii="宋体" w:hAnsi="宋体" w:cs="宋体"/>
          <w:b/>
          <w:kern w:val="0"/>
          <w:szCs w:val="21"/>
        </w:rPr>
        <w:t>）</w:t>
      </w:r>
      <w:r>
        <w:rPr>
          <w:rFonts w:hint="eastAsia" w:ascii="宋体" w:hAnsi="宋体" w:cs="宋体"/>
          <w:b/>
          <w:kern w:val="0"/>
          <w:szCs w:val="21"/>
        </w:rPr>
        <w:t>拥有、使用或驾驶任何海、陆、空机动或非机动交通运输工具；</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（7</w:t>
      </w:r>
      <w:r>
        <w:rPr>
          <w:rFonts w:ascii="宋体" w:hAnsi="宋体" w:cs="宋体"/>
          <w:b/>
          <w:kern w:val="0"/>
          <w:szCs w:val="21"/>
        </w:rPr>
        <w:t>）</w:t>
      </w:r>
      <w:r>
        <w:rPr>
          <w:rFonts w:hint="eastAsia" w:ascii="宋体" w:hAnsi="宋体" w:cs="宋体"/>
          <w:b/>
          <w:kern w:val="0"/>
          <w:szCs w:val="21"/>
        </w:rPr>
        <w:t>被保险人参加赛马、赛车、跳伞、滑雪、滑翔、探险活动、武术比赛、摔跤比赛、特技表演等高风险活动或运动；</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（8）被保险人使用枪支等军火武器或其他管制物品；</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（9</w:t>
      </w:r>
      <w:r>
        <w:rPr>
          <w:rFonts w:ascii="宋体" w:hAnsi="宋体" w:cs="宋体"/>
          <w:b/>
          <w:kern w:val="0"/>
          <w:szCs w:val="21"/>
        </w:rPr>
        <w:t>）</w:t>
      </w:r>
      <w:r>
        <w:rPr>
          <w:rFonts w:hint="eastAsia" w:ascii="宋体" w:hAnsi="宋体" w:cs="宋体"/>
          <w:b/>
          <w:kern w:val="0"/>
          <w:szCs w:val="21"/>
        </w:rPr>
        <w:t>任何对被保险人的直系亲属（释义见4.2）、雇主或雇员人身或财产造成的损坏或伤害；</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（10</w:t>
      </w:r>
      <w:r>
        <w:rPr>
          <w:rFonts w:ascii="宋体" w:hAnsi="宋体" w:cs="宋体"/>
          <w:b/>
          <w:kern w:val="0"/>
          <w:szCs w:val="21"/>
        </w:rPr>
        <w:t>）</w:t>
      </w:r>
      <w:r>
        <w:rPr>
          <w:rFonts w:hint="eastAsia" w:ascii="宋体" w:hAnsi="宋体" w:cs="宋体"/>
          <w:b/>
          <w:kern w:val="0"/>
          <w:szCs w:val="21"/>
        </w:rPr>
        <w:t>任何由法院裁判的惩罚性、加重性或警戒性的赔款；</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w:t>
      </w:r>
      <w:r>
        <w:rPr>
          <w:rFonts w:ascii="宋体" w:hAnsi="宋体" w:cs="宋体"/>
          <w:b/>
          <w:kern w:val="0"/>
          <w:szCs w:val="21"/>
        </w:rPr>
        <w:t>1</w:t>
      </w:r>
      <w:r>
        <w:rPr>
          <w:rFonts w:hint="eastAsia" w:ascii="宋体" w:hAnsi="宋体" w:cs="宋体"/>
          <w:b/>
          <w:kern w:val="0"/>
          <w:szCs w:val="21"/>
        </w:rPr>
        <w:t>1</w:t>
      </w:r>
      <w:r>
        <w:rPr>
          <w:rFonts w:ascii="宋体" w:hAnsi="宋体" w:cs="宋体"/>
          <w:b/>
          <w:kern w:val="0"/>
          <w:szCs w:val="21"/>
        </w:rPr>
        <w:t>）</w:t>
      </w:r>
      <w:r>
        <w:rPr>
          <w:rFonts w:hint="eastAsia" w:ascii="宋体" w:hAnsi="宋体" w:cs="宋体"/>
          <w:b/>
          <w:kern w:val="0"/>
          <w:szCs w:val="21"/>
        </w:rPr>
        <w:t>主险合同</w:t>
      </w:r>
      <w:r>
        <w:rPr>
          <w:rFonts w:ascii="宋体" w:hAnsi="宋体" w:cs="宋体"/>
          <w:b/>
          <w:kern w:val="0"/>
          <w:szCs w:val="21"/>
        </w:rPr>
        <w:t>中</w:t>
      </w:r>
      <w:r>
        <w:rPr>
          <w:rFonts w:hint="eastAsia" w:ascii="宋体" w:hAnsi="宋体" w:cs="宋体"/>
          <w:b/>
          <w:kern w:val="0"/>
          <w:szCs w:val="21"/>
        </w:rPr>
        <w:t>规定</w:t>
      </w:r>
      <w:r>
        <w:rPr>
          <w:rFonts w:ascii="宋体" w:hAnsi="宋体" w:cs="宋体"/>
          <w:b/>
          <w:kern w:val="0"/>
          <w:szCs w:val="21"/>
        </w:rPr>
        <w:t>的责任免除事项</w:t>
      </w:r>
      <w:r>
        <w:rPr>
          <w:rFonts w:hint="eastAsia" w:ascii="宋体" w:hAnsi="宋体" w:cs="宋体"/>
          <w:b/>
          <w:kern w:val="0"/>
          <w:szCs w:val="21"/>
        </w:rPr>
        <w:t>（</w:t>
      </w:r>
      <w:r>
        <w:rPr>
          <w:rFonts w:ascii="宋体" w:hAnsi="宋体" w:cs="宋体"/>
          <w:b/>
          <w:kern w:val="0"/>
          <w:szCs w:val="21"/>
        </w:rPr>
        <w:t>但若该事项与本</w:t>
      </w:r>
      <w:r>
        <w:rPr>
          <w:rFonts w:hint="eastAsia" w:ascii="宋体" w:hAnsi="宋体" w:cs="宋体"/>
          <w:b/>
          <w:kern w:val="0"/>
          <w:szCs w:val="21"/>
        </w:rPr>
        <w:t>附加险合同有</w:t>
      </w:r>
      <w:r>
        <w:rPr>
          <w:rFonts w:ascii="宋体" w:hAnsi="宋体" w:cs="宋体"/>
          <w:b/>
          <w:kern w:val="0"/>
          <w:szCs w:val="21"/>
        </w:rPr>
        <w:t>相抵触</w:t>
      </w:r>
      <w:r>
        <w:rPr>
          <w:rFonts w:hint="eastAsia" w:ascii="宋体" w:hAnsi="宋体" w:cs="宋体"/>
          <w:b/>
          <w:kern w:val="0"/>
          <w:szCs w:val="21"/>
        </w:rPr>
        <w:t>之处</w:t>
      </w:r>
      <w:r>
        <w:rPr>
          <w:rFonts w:ascii="宋体" w:hAnsi="宋体" w:cs="宋体"/>
          <w:b/>
          <w:kern w:val="0"/>
          <w:szCs w:val="21"/>
        </w:rPr>
        <w:t>，</w:t>
      </w:r>
      <w:r>
        <w:rPr>
          <w:rFonts w:hint="eastAsia" w:ascii="宋体" w:hAnsi="宋体" w:cs="宋体"/>
          <w:b/>
          <w:kern w:val="0"/>
          <w:szCs w:val="21"/>
        </w:rPr>
        <w:t>以</w:t>
      </w:r>
      <w:r>
        <w:rPr>
          <w:rFonts w:ascii="宋体" w:hAnsi="宋体" w:cs="宋体"/>
          <w:b/>
          <w:kern w:val="0"/>
          <w:szCs w:val="21"/>
        </w:rPr>
        <w:t>本</w:t>
      </w:r>
      <w:r>
        <w:rPr>
          <w:rFonts w:hint="eastAsia" w:ascii="宋体" w:hAnsi="宋体" w:cs="宋体"/>
          <w:b/>
          <w:kern w:val="0"/>
          <w:szCs w:val="21"/>
        </w:rPr>
        <w:t>附加险合同</w:t>
      </w:r>
      <w:r>
        <w:rPr>
          <w:rFonts w:ascii="宋体" w:hAnsi="宋体" w:cs="宋体"/>
          <w:b/>
          <w:kern w:val="0"/>
          <w:szCs w:val="21"/>
        </w:rPr>
        <w:t>为准</w:t>
      </w:r>
      <w:r>
        <w:rPr>
          <w:rFonts w:hint="eastAsia" w:ascii="宋体" w:hAnsi="宋体" w:cs="宋体"/>
          <w:b/>
          <w:kern w:val="0"/>
          <w:szCs w:val="21"/>
        </w:rPr>
        <w:t>）</w:t>
      </w:r>
      <w:r>
        <w:rPr>
          <w:rFonts w:ascii="宋体" w:hAnsi="宋体" w:cs="宋体"/>
          <w:b/>
          <w:kern w:val="0"/>
          <w:szCs w:val="21"/>
        </w:rPr>
        <w:t>。</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 xml:space="preserve"> 2.3</w:t>
      </w:r>
      <w:r>
        <w:rPr>
          <w:rFonts w:ascii="宋体" w:hAnsi="宋体" w:cs="宋体"/>
          <w:b/>
          <w:kern w:val="0"/>
          <w:szCs w:val="21"/>
        </w:rPr>
        <w:tab/>
      </w:r>
      <w:r>
        <w:rPr>
          <w:rFonts w:hint="eastAsia" w:ascii="宋体" w:hAnsi="宋体" w:cs="宋体"/>
          <w:b/>
          <w:kern w:val="0"/>
          <w:szCs w:val="21"/>
        </w:rPr>
        <w:t>赔偿</w:t>
      </w:r>
      <w:r>
        <w:rPr>
          <w:rFonts w:ascii="宋体" w:hAnsi="宋体" w:cs="宋体"/>
          <w:b/>
          <w:kern w:val="0"/>
          <w:szCs w:val="21"/>
        </w:rPr>
        <w:t>限额</w:t>
      </w:r>
      <w:r>
        <w:rPr>
          <w:rFonts w:hint="eastAsia" w:ascii="宋体" w:hAnsi="宋体" w:cs="宋体"/>
          <w:b/>
          <w:kern w:val="0"/>
          <w:szCs w:val="21"/>
        </w:rPr>
        <w:t>及</w:t>
      </w:r>
      <w:r>
        <w:rPr>
          <w:rFonts w:ascii="宋体" w:hAnsi="宋体" w:cs="宋体"/>
          <w:b/>
          <w:kern w:val="0"/>
          <w:szCs w:val="21"/>
        </w:rPr>
        <w:t>免赔额</w:t>
      </w:r>
    </w:p>
    <w:p>
      <w:pPr>
        <w:pStyle w:val="9"/>
        <w:autoSpaceDE w:val="0"/>
        <w:autoSpaceDN w:val="0"/>
        <w:adjustRightInd w:val="0"/>
        <w:spacing w:line="276" w:lineRule="auto"/>
        <w:ind w:left="709" w:firstLine="388" w:firstLineChars="184"/>
        <w:jc w:val="left"/>
        <w:rPr>
          <w:rFonts w:ascii="宋体" w:hAnsi="宋体" w:cs="宋体"/>
          <w:b/>
          <w:bCs/>
          <w:kern w:val="0"/>
          <w:szCs w:val="21"/>
        </w:rPr>
      </w:pPr>
      <w:r>
        <w:rPr>
          <w:rFonts w:hint="eastAsia" w:ascii="宋体" w:hAnsi="宋体" w:cs="宋体"/>
          <w:b/>
          <w:bCs/>
          <w:kern w:val="0"/>
          <w:szCs w:val="21"/>
        </w:rPr>
        <w:t>本保险的赔偿限额包括累计事故赔偿限额、每次事故赔偿限额。具体赔偿限额由投保人与保险人协商确定，并在保险合同中载明。</w:t>
      </w:r>
    </w:p>
    <w:p>
      <w:pPr>
        <w:pStyle w:val="9"/>
        <w:autoSpaceDE w:val="0"/>
        <w:autoSpaceDN w:val="0"/>
        <w:adjustRightInd w:val="0"/>
        <w:spacing w:line="276" w:lineRule="auto"/>
        <w:ind w:left="709" w:firstLine="388" w:firstLineChars="184"/>
        <w:jc w:val="left"/>
        <w:rPr>
          <w:rFonts w:ascii="宋体" w:hAnsi="宋体" w:cs="宋体"/>
          <w:b/>
          <w:bCs/>
          <w:kern w:val="0"/>
          <w:szCs w:val="21"/>
        </w:rPr>
      </w:pPr>
      <w:r>
        <w:rPr>
          <w:rFonts w:hint="eastAsia" w:ascii="宋体" w:hAnsi="宋体" w:cs="宋体"/>
          <w:b/>
          <w:bCs/>
          <w:kern w:val="0"/>
          <w:szCs w:val="21"/>
        </w:rPr>
        <w:t>每次事故免赔额由投保人与保险人在签订保险合同时协商确定，并在保险合同中载明。</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2.4</w:t>
      </w:r>
      <w:r>
        <w:rPr>
          <w:rFonts w:ascii="宋体" w:hAnsi="宋体" w:cs="宋体"/>
          <w:b/>
          <w:kern w:val="0"/>
          <w:szCs w:val="21"/>
        </w:rPr>
        <w:tab/>
      </w:r>
      <w:r>
        <w:rPr>
          <w:rFonts w:hint="eastAsia" w:ascii="宋体" w:hAnsi="宋体" w:cs="宋体"/>
          <w:b/>
          <w:kern w:val="0"/>
          <w:szCs w:val="21"/>
        </w:rPr>
        <w:t>保险</w:t>
      </w:r>
      <w:r>
        <w:rPr>
          <w:rFonts w:ascii="宋体" w:hAnsi="宋体" w:cs="宋体"/>
          <w:b/>
          <w:kern w:val="0"/>
          <w:szCs w:val="21"/>
        </w:rPr>
        <w:t>期间</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除</w:t>
      </w:r>
      <w:r>
        <w:rPr>
          <w:rFonts w:ascii="宋体" w:hAnsi="宋体" w:cs="宋体"/>
          <w:kern w:val="0"/>
          <w:szCs w:val="21"/>
        </w:rPr>
        <w:t>另有约定外，本附加</w:t>
      </w:r>
      <w:r>
        <w:rPr>
          <w:rFonts w:hint="eastAsia" w:ascii="宋体" w:hAnsi="宋体" w:cs="宋体"/>
          <w:kern w:val="0"/>
          <w:szCs w:val="21"/>
        </w:rPr>
        <w:t>险</w:t>
      </w:r>
      <w:r>
        <w:rPr>
          <w:rFonts w:ascii="宋体" w:hAnsi="宋体" w:cs="宋体"/>
          <w:kern w:val="0"/>
          <w:szCs w:val="21"/>
        </w:rPr>
        <w:t>合同的保险期间同主险</w:t>
      </w:r>
      <w:r>
        <w:rPr>
          <w:rFonts w:hint="eastAsia" w:ascii="宋体" w:hAnsi="宋体" w:cs="宋体"/>
          <w:kern w:val="0"/>
          <w:szCs w:val="21"/>
        </w:rPr>
        <w:t>合同</w:t>
      </w:r>
      <w:r>
        <w:rPr>
          <w:rFonts w:ascii="宋体" w:hAnsi="宋体" w:cs="宋体"/>
          <w:kern w:val="0"/>
          <w:szCs w:val="21"/>
        </w:rPr>
        <w:t>保持一致。</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3</w:t>
      </w:r>
      <w:r>
        <w:rPr>
          <w:rFonts w:ascii="宋体" w:hAnsi="宋体" w:cs="宋体"/>
          <w:b/>
          <w:kern w:val="0"/>
          <w:szCs w:val="21"/>
        </w:rPr>
        <w:tab/>
      </w:r>
      <w:r>
        <w:rPr>
          <w:rFonts w:hint="eastAsia" w:ascii="宋体" w:hAnsi="宋体" w:cs="宋体"/>
          <w:b/>
          <w:kern w:val="0"/>
          <w:szCs w:val="21"/>
        </w:rPr>
        <w:t>保险金申请</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3.1</w:t>
      </w:r>
      <w:r>
        <w:rPr>
          <w:rFonts w:ascii="宋体" w:hAnsi="宋体" w:cs="宋体"/>
          <w:b/>
          <w:kern w:val="0"/>
          <w:szCs w:val="21"/>
        </w:rPr>
        <w:tab/>
      </w:r>
      <w:r>
        <w:rPr>
          <w:rFonts w:hint="eastAsia" w:ascii="宋体" w:hAnsi="宋体" w:cs="宋体"/>
          <w:b/>
          <w:kern w:val="0"/>
          <w:szCs w:val="21"/>
        </w:rPr>
        <w:t>保险金申请</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未经保险人书面同意，被保险人自行对第三者作出的任何承诺、拒绝、出价、约定、付款或赔偿，保险人不承担赔偿责任。保险人有权自行或以相关被保险人名义处理有关诉讼或仲裁事宜，有权为维护自身利益向其他有关各方请求赔偿，被保险人应提供有关文件，并给予必要的协助。</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被保险人向保险人申请给付保险金时，应填写保险金给付申请书，并提交以下材料。</w:t>
      </w:r>
      <w:r>
        <w:rPr>
          <w:rFonts w:hint="eastAsia" w:ascii="宋体" w:hAnsi="宋体" w:cs="宋体"/>
          <w:b/>
          <w:kern w:val="0"/>
          <w:szCs w:val="21"/>
        </w:rPr>
        <w:t>因被保险人未能提供有关材料，导致保险人无法核实该申请的真实性的，保险人对无法核实部分不承担给付保险金的责任。</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保险合同</w:t>
      </w:r>
      <w:r>
        <w:rPr>
          <w:rFonts w:ascii="宋体" w:hAnsi="宋体" w:cs="宋体"/>
          <w:kern w:val="0"/>
          <w:szCs w:val="21"/>
        </w:rPr>
        <w:t>凭据</w:t>
      </w:r>
      <w:r>
        <w:rPr>
          <w:rFonts w:hint="eastAsia" w:ascii="宋体" w:hAnsi="宋体" w:cs="宋体"/>
          <w:kern w:val="0"/>
          <w:szCs w:val="21"/>
        </w:rPr>
        <w:t>；</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被保险人身份证明；</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判决书、裁决书或调解书；（如有）</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赔偿协议；（如有）</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赔偿给付凭证；</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被保险人的</w:t>
      </w:r>
      <w:r>
        <w:rPr>
          <w:rFonts w:ascii="宋体" w:hAnsi="宋体" w:cs="宋体"/>
          <w:kern w:val="0"/>
          <w:szCs w:val="21"/>
        </w:rPr>
        <w:t>旅行证明，如</w:t>
      </w:r>
      <w:r>
        <w:rPr>
          <w:rFonts w:hint="eastAsia" w:ascii="宋体" w:hAnsi="宋体" w:cs="宋体"/>
          <w:kern w:val="0"/>
          <w:szCs w:val="21"/>
        </w:rPr>
        <w:t>护照、签证、机票或车船票；</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（7</w:t>
      </w:r>
      <w:r>
        <w:rPr>
          <w:rFonts w:ascii="宋体" w:hAnsi="宋体" w:cs="宋体"/>
          <w:kern w:val="0"/>
          <w:szCs w:val="21"/>
        </w:rPr>
        <w:t>）</w:t>
      </w:r>
      <w:r>
        <w:rPr>
          <w:rFonts w:hint="eastAsia" w:ascii="宋体" w:hAnsi="宋体" w:cs="宋体"/>
          <w:kern w:val="0"/>
          <w:szCs w:val="21"/>
        </w:rPr>
        <w:t>与确认保险事故的性质、原因、损失程度等有关的其他证明和资料。</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4</w:t>
      </w:r>
      <w:r>
        <w:rPr>
          <w:rFonts w:ascii="宋体" w:hAnsi="宋体" w:cs="宋体"/>
          <w:b/>
          <w:kern w:val="0"/>
          <w:szCs w:val="21"/>
        </w:rPr>
        <w:tab/>
      </w:r>
      <w:r>
        <w:rPr>
          <w:rFonts w:hint="eastAsia" w:ascii="宋体" w:hAnsi="宋体" w:cs="宋体"/>
          <w:b/>
          <w:kern w:val="0"/>
          <w:szCs w:val="21"/>
        </w:rPr>
        <w:t>释义</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ascii="宋体" w:hAnsi="宋体" w:cs="宋体"/>
          <w:b/>
          <w:kern w:val="0"/>
          <w:szCs w:val="21"/>
        </w:rPr>
        <w:t>4.</w:t>
      </w:r>
      <w:r>
        <w:rPr>
          <w:rFonts w:hint="eastAsia" w:ascii="宋体" w:hAnsi="宋体" w:cs="宋体"/>
          <w:b/>
          <w:kern w:val="0"/>
          <w:szCs w:val="21"/>
        </w:rPr>
        <w:t>1</w:t>
      </w:r>
      <w:r>
        <w:rPr>
          <w:rFonts w:ascii="宋体" w:hAnsi="宋体" w:cs="宋体"/>
          <w:b/>
          <w:kern w:val="0"/>
          <w:szCs w:val="21"/>
        </w:rPr>
        <w:tab/>
      </w:r>
      <w:r>
        <w:rPr>
          <w:rFonts w:hint="eastAsia" w:ascii="宋体" w:hAnsi="宋体" w:cs="宋体"/>
          <w:b/>
          <w:kern w:val="0"/>
          <w:szCs w:val="21"/>
        </w:rPr>
        <w:t>第三方</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是指与被保险人没有抚养、扶养及赡养关系的人。</w:t>
      </w:r>
    </w:p>
    <w:p>
      <w:pPr>
        <w:pStyle w:val="9"/>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4.2</w:t>
      </w:r>
      <w:r>
        <w:rPr>
          <w:rFonts w:ascii="宋体" w:hAnsi="宋体" w:cs="宋体"/>
          <w:b/>
          <w:kern w:val="0"/>
          <w:szCs w:val="21"/>
        </w:rPr>
        <w:tab/>
      </w:r>
      <w:r>
        <w:rPr>
          <w:rFonts w:hint="eastAsia" w:ascii="宋体" w:hAnsi="宋体" w:cs="宋体"/>
          <w:b/>
          <w:kern w:val="0"/>
          <w:szCs w:val="21"/>
        </w:rPr>
        <w:t>直系亲属</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是指被保险人的配偶，父母，岳父母，子女，兄弟或姐妹，（外）祖父母，（外）孙子女。</w:t>
      </w:r>
    </w:p>
    <w:p>
      <w:pPr>
        <w:autoSpaceDE w:val="0"/>
        <w:autoSpaceDN w:val="0"/>
        <w:adjustRightInd w:val="0"/>
        <w:spacing w:line="276" w:lineRule="auto"/>
        <w:jc w:val="center"/>
        <w:rPr>
          <w:rFonts w:ascii="宋体" w:hAnsi="宋体" w:cs="宋体"/>
          <w:b/>
          <w:kern w:val="0"/>
          <w:sz w:val="24"/>
          <w:szCs w:val="24"/>
        </w:rPr>
      </w:pPr>
      <w:r>
        <w:rPr>
          <w:rFonts w:hint="eastAsia" w:ascii="宋体" w:hAnsi="宋体" w:cs="宋体"/>
          <w:b/>
          <w:kern w:val="0"/>
          <w:sz w:val="24"/>
          <w:szCs w:val="24"/>
        </w:rPr>
        <w:t>众安</w:t>
      </w:r>
      <w:r>
        <w:rPr>
          <w:rFonts w:ascii="宋体" w:hAnsi="宋体" w:cs="宋体"/>
          <w:b/>
          <w:kern w:val="0"/>
          <w:sz w:val="24"/>
          <w:szCs w:val="24"/>
        </w:rPr>
        <w:t>在线财产保险股份有限公司</w:t>
      </w:r>
    </w:p>
    <w:p>
      <w:pPr>
        <w:autoSpaceDE w:val="0"/>
        <w:autoSpaceDN w:val="0"/>
        <w:adjustRightInd w:val="0"/>
        <w:spacing w:line="276" w:lineRule="auto"/>
        <w:jc w:val="center"/>
        <w:rPr>
          <w:rFonts w:ascii="宋体" w:hAnsi="宋体" w:cs="宋体"/>
          <w:b/>
          <w:kern w:val="0"/>
          <w:sz w:val="24"/>
          <w:szCs w:val="24"/>
        </w:rPr>
      </w:pPr>
      <w:r>
        <w:rPr>
          <w:rFonts w:hint="eastAsia" w:ascii="宋体" w:hAnsi="宋体" w:cs="宋体"/>
          <w:b/>
          <w:kern w:val="0"/>
          <w:sz w:val="24"/>
          <w:szCs w:val="24"/>
        </w:rPr>
        <w:t>附加旅行意外伤害住院</w:t>
      </w:r>
      <w:r>
        <w:rPr>
          <w:rFonts w:ascii="宋体" w:hAnsi="宋体" w:cs="宋体"/>
          <w:b/>
          <w:kern w:val="0"/>
          <w:sz w:val="24"/>
          <w:szCs w:val="24"/>
        </w:rPr>
        <w:t>津贴保险条款</w:t>
      </w:r>
    </w:p>
    <w:p>
      <w:pPr>
        <w:autoSpaceDE w:val="0"/>
        <w:autoSpaceDN w:val="0"/>
        <w:adjustRightInd w:val="0"/>
        <w:spacing w:line="276" w:lineRule="auto"/>
        <w:jc w:val="center"/>
        <w:rPr>
          <w:rFonts w:ascii="宋体" w:hAnsi="宋体" w:cs="宋体"/>
          <w:b/>
          <w:kern w:val="0"/>
          <w:sz w:val="24"/>
          <w:szCs w:val="24"/>
        </w:rPr>
      </w:pPr>
      <w:r>
        <w:rPr>
          <w:rFonts w:hint="eastAsia" w:ascii="宋体" w:hAnsi="宋体" w:cs="宋体"/>
          <w:b/>
          <w:kern w:val="0"/>
          <w:sz w:val="24"/>
          <w:szCs w:val="24"/>
        </w:rPr>
        <w:t>(众安在线)(备-医疗保险)【2019】(附)035号</w:t>
      </w:r>
    </w:p>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ab/>
      </w:r>
      <w:r>
        <w:rPr>
          <w:rFonts w:hint="eastAsia" w:ascii="宋体" w:hAnsi="宋体" w:cs="宋体"/>
          <w:b/>
          <w:kern w:val="0"/>
          <w:szCs w:val="21"/>
        </w:rPr>
        <w:t xml:space="preserve">总则 </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1.1</w:t>
      </w:r>
      <w:r>
        <w:rPr>
          <w:rFonts w:hint="eastAsia" w:ascii="宋体" w:hAnsi="宋体" w:cs="宋体"/>
          <w:b/>
          <w:kern w:val="0"/>
          <w:szCs w:val="21"/>
        </w:rPr>
        <w:tab/>
      </w:r>
      <w:r>
        <w:rPr>
          <w:rFonts w:hint="eastAsia" w:ascii="宋体" w:hAnsi="宋体" w:cs="宋体"/>
          <w:b/>
          <w:kern w:val="0"/>
          <w:szCs w:val="21"/>
        </w:rPr>
        <w:t>合同</w:t>
      </w:r>
      <w:r>
        <w:rPr>
          <w:rFonts w:ascii="宋体" w:hAnsi="宋体" w:cs="宋体"/>
          <w:b/>
          <w:kern w:val="0"/>
          <w:szCs w:val="21"/>
        </w:rPr>
        <w:t>构成</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本附加条款须附加于各种旅行意外伤害保险合同（以下简称“主险</w:t>
      </w:r>
      <w:r>
        <w:rPr>
          <w:rFonts w:ascii="宋体" w:hAnsi="宋体" w:cs="宋体"/>
          <w:kern w:val="0"/>
          <w:szCs w:val="21"/>
        </w:rPr>
        <w:t>合</w:t>
      </w:r>
      <w:r>
        <w:rPr>
          <w:rFonts w:hint="eastAsia" w:ascii="宋体" w:hAnsi="宋体" w:cs="宋体"/>
          <w:kern w:val="0"/>
          <w:szCs w:val="21"/>
        </w:rPr>
        <w:t>同”）。</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本附加险合同与主险合同相抵触之处，以本附加险合同为准。本附加险合同未约定事项，以主险合同为准。主险合同效力终止，本附加险合同效力亦同时终止；主险合同无效，本附加险合同亦无效。</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凡涉及本附加险合同的约定，均应采用书面形式。</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1.2</w:t>
      </w:r>
      <w:r>
        <w:rPr>
          <w:rFonts w:ascii="宋体" w:hAnsi="宋体" w:cs="宋体"/>
          <w:b/>
          <w:kern w:val="0"/>
          <w:szCs w:val="21"/>
        </w:rPr>
        <w:tab/>
      </w:r>
      <w:r>
        <w:rPr>
          <w:rFonts w:hint="eastAsia" w:ascii="宋体" w:hAnsi="宋体" w:cs="宋体"/>
          <w:b/>
          <w:kern w:val="0"/>
          <w:szCs w:val="21"/>
        </w:rPr>
        <w:t>受益人</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w:t>
      </w:r>
      <w:r>
        <w:rPr>
          <w:rFonts w:ascii="宋体" w:hAnsi="宋体" w:cs="宋体"/>
          <w:kern w:val="0"/>
          <w:szCs w:val="21"/>
        </w:rPr>
        <w:t>附加</w:t>
      </w:r>
      <w:r>
        <w:rPr>
          <w:rFonts w:hint="eastAsia" w:ascii="宋体" w:hAnsi="宋体" w:cs="宋体"/>
          <w:kern w:val="0"/>
          <w:szCs w:val="21"/>
          <w:lang w:eastAsia="zh-CN"/>
        </w:rPr>
        <w:t>险</w:t>
      </w:r>
      <w:r>
        <w:rPr>
          <w:rFonts w:ascii="宋体" w:hAnsi="宋体" w:cs="宋体"/>
          <w:kern w:val="0"/>
          <w:szCs w:val="21"/>
        </w:rPr>
        <w:t>合同</w:t>
      </w:r>
      <w:r>
        <w:rPr>
          <w:rFonts w:hint="eastAsia" w:ascii="宋体" w:hAnsi="宋体" w:cs="宋体"/>
          <w:kern w:val="0"/>
          <w:szCs w:val="21"/>
        </w:rPr>
        <w:t>保险金</w:t>
      </w:r>
      <w:r>
        <w:rPr>
          <w:rFonts w:ascii="宋体" w:hAnsi="宋体" w:cs="宋体"/>
          <w:kern w:val="0"/>
          <w:szCs w:val="21"/>
        </w:rPr>
        <w:t>的受益人为被保险人本人</w:t>
      </w:r>
      <w:r>
        <w:rPr>
          <w:rFonts w:hint="eastAsia" w:ascii="宋体" w:hAnsi="宋体" w:cs="宋体"/>
          <w:kern w:val="0"/>
          <w:szCs w:val="21"/>
        </w:rPr>
        <w:t>。</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ab/>
      </w:r>
      <w:r>
        <w:rPr>
          <w:rFonts w:hint="eastAsia" w:ascii="宋体" w:hAnsi="宋体" w:cs="宋体"/>
          <w:b/>
          <w:kern w:val="0"/>
          <w:szCs w:val="21"/>
        </w:rPr>
        <w:t>保障</w:t>
      </w:r>
      <w:r>
        <w:rPr>
          <w:rFonts w:ascii="宋体" w:hAnsi="宋体" w:cs="宋体"/>
          <w:b/>
          <w:kern w:val="0"/>
          <w:szCs w:val="21"/>
        </w:rPr>
        <w:t>内容</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2.1</w:t>
      </w:r>
      <w:r>
        <w:rPr>
          <w:rFonts w:ascii="宋体" w:hAnsi="宋体" w:cs="宋体"/>
          <w:b/>
          <w:kern w:val="0"/>
          <w:szCs w:val="21"/>
        </w:rPr>
        <w:tab/>
      </w:r>
      <w:r>
        <w:rPr>
          <w:rFonts w:hint="eastAsia" w:ascii="宋体" w:hAnsi="宋体" w:cs="宋体"/>
          <w:b/>
          <w:kern w:val="0"/>
          <w:szCs w:val="21"/>
        </w:rPr>
        <w:t>保险责任</w:t>
      </w:r>
      <w:r>
        <w:rPr>
          <w:rFonts w:ascii="宋体" w:hAnsi="宋体" w:cs="宋体"/>
          <w:b/>
          <w:kern w:val="0"/>
          <w:szCs w:val="21"/>
        </w:rPr>
        <w:tab/>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在</w:t>
      </w:r>
      <w:r>
        <w:rPr>
          <w:rFonts w:ascii="宋体" w:hAnsi="宋体" w:cs="宋体"/>
          <w:kern w:val="0"/>
          <w:szCs w:val="21"/>
        </w:rPr>
        <w:t>本</w:t>
      </w:r>
      <w:r>
        <w:rPr>
          <w:rFonts w:hint="eastAsia" w:ascii="宋体" w:hAnsi="宋体" w:cs="宋体"/>
          <w:kern w:val="0"/>
          <w:szCs w:val="21"/>
        </w:rPr>
        <w:t>附加</w:t>
      </w:r>
      <w:r>
        <w:rPr>
          <w:rFonts w:hint="eastAsia" w:ascii="宋体" w:hAnsi="宋体" w:cs="宋体"/>
          <w:kern w:val="0"/>
          <w:szCs w:val="21"/>
          <w:lang w:eastAsia="zh-CN"/>
        </w:rPr>
        <w:t>险</w:t>
      </w:r>
      <w:r>
        <w:rPr>
          <w:rFonts w:ascii="宋体" w:hAnsi="宋体" w:cs="宋体"/>
          <w:kern w:val="0"/>
          <w:szCs w:val="21"/>
        </w:rPr>
        <w:t>合同的保险期间内，被保险人在旅行期间，遭</w:t>
      </w:r>
      <w:r>
        <w:rPr>
          <w:rFonts w:ascii="宋体" w:hAnsi="宋体" w:cs="宋体"/>
          <w:b/>
          <w:bCs/>
          <w:kern w:val="0"/>
          <w:szCs w:val="21"/>
        </w:rPr>
        <w:t>意外伤害</w:t>
      </w:r>
      <w:r>
        <w:rPr>
          <w:rFonts w:ascii="宋体" w:hAnsi="宋体" w:cs="宋体"/>
          <w:kern w:val="0"/>
          <w:szCs w:val="21"/>
        </w:rPr>
        <w:t>（</w:t>
      </w:r>
      <w:r>
        <w:rPr>
          <w:rFonts w:hint="eastAsia" w:ascii="宋体" w:hAnsi="宋体" w:cs="宋体"/>
          <w:kern w:val="0"/>
          <w:szCs w:val="21"/>
        </w:rPr>
        <w:t>释义见4.1</w:t>
      </w:r>
      <w:r>
        <w:rPr>
          <w:rFonts w:ascii="宋体" w:hAnsi="宋体" w:cs="宋体"/>
          <w:kern w:val="0"/>
          <w:szCs w:val="21"/>
        </w:rPr>
        <w:t>）</w:t>
      </w:r>
      <w:r>
        <w:rPr>
          <w:rFonts w:hint="eastAsia" w:ascii="宋体" w:hAnsi="宋体" w:cs="宋体"/>
          <w:kern w:val="0"/>
          <w:szCs w:val="21"/>
        </w:rPr>
        <w:t>事故</w:t>
      </w:r>
      <w:r>
        <w:rPr>
          <w:rFonts w:ascii="宋体" w:hAnsi="宋体" w:cs="宋体"/>
          <w:kern w:val="0"/>
          <w:szCs w:val="21"/>
        </w:rPr>
        <w:t>，在中</w:t>
      </w:r>
      <w:r>
        <w:rPr>
          <w:rFonts w:hint="eastAsia" w:ascii="宋体" w:hAnsi="宋体" w:cs="宋体"/>
          <w:kern w:val="0"/>
          <w:szCs w:val="21"/>
        </w:rPr>
        <w:t>华</w:t>
      </w:r>
      <w:r>
        <w:rPr>
          <w:rFonts w:ascii="宋体" w:hAnsi="宋体" w:cs="宋体"/>
          <w:kern w:val="0"/>
          <w:szCs w:val="21"/>
        </w:rPr>
        <w:t>人民共和国</w:t>
      </w:r>
      <w:r>
        <w:rPr>
          <w:rFonts w:hint="eastAsia" w:ascii="宋体" w:hAnsi="宋体" w:cs="宋体"/>
          <w:kern w:val="0"/>
          <w:szCs w:val="21"/>
        </w:rPr>
        <w:t>（不包括香港</w:t>
      </w:r>
      <w:r>
        <w:rPr>
          <w:rFonts w:ascii="宋体" w:hAnsi="宋体" w:cs="宋体"/>
          <w:kern w:val="0"/>
          <w:szCs w:val="21"/>
        </w:rPr>
        <w:t>、澳门</w:t>
      </w:r>
      <w:r>
        <w:rPr>
          <w:rFonts w:hint="eastAsia" w:ascii="宋体" w:hAnsi="宋体" w:cs="宋体"/>
          <w:kern w:val="0"/>
          <w:szCs w:val="21"/>
        </w:rPr>
        <w:t>及</w:t>
      </w:r>
      <w:r>
        <w:rPr>
          <w:rFonts w:ascii="宋体" w:hAnsi="宋体" w:cs="宋体"/>
          <w:kern w:val="0"/>
          <w:szCs w:val="21"/>
        </w:rPr>
        <w:t>台湾地区）二级及以上</w:t>
      </w:r>
      <w:r>
        <w:rPr>
          <w:rFonts w:hint="eastAsia" w:ascii="宋体" w:hAnsi="宋体" w:cs="宋体"/>
          <w:kern w:val="0"/>
          <w:szCs w:val="21"/>
        </w:rPr>
        <w:t>医院</w:t>
      </w:r>
      <w:r>
        <w:rPr>
          <w:rFonts w:ascii="宋体" w:hAnsi="宋体" w:cs="宋体"/>
          <w:kern w:val="0"/>
          <w:szCs w:val="21"/>
        </w:rPr>
        <w:t>或保险人</w:t>
      </w:r>
      <w:r>
        <w:rPr>
          <w:rFonts w:hint="eastAsia" w:ascii="宋体" w:hAnsi="宋体" w:cs="宋体"/>
          <w:kern w:val="0"/>
          <w:szCs w:val="21"/>
        </w:rPr>
        <w:t>认可</w:t>
      </w:r>
      <w:r>
        <w:rPr>
          <w:rFonts w:ascii="宋体" w:hAnsi="宋体" w:cs="宋体"/>
          <w:kern w:val="0"/>
          <w:szCs w:val="21"/>
        </w:rPr>
        <w:t>的医疗机构</w:t>
      </w:r>
      <w:r>
        <w:rPr>
          <w:rFonts w:hint="eastAsia" w:ascii="宋体" w:hAnsi="宋体" w:cs="宋体"/>
          <w:kern w:val="0"/>
          <w:szCs w:val="21"/>
        </w:rPr>
        <w:t>经</w:t>
      </w:r>
      <w:r>
        <w:rPr>
          <w:rFonts w:ascii="宋体" w:hAnsi="宋体" w:cs="宋体"/>
          <w:kern w:val="0"/>
          <w:szCs w:val="21"/>
        </w:rPr>
        <w:t>医生诊断必须</w:t>
      </w:r>
      <w:r>
        <w:rPr>
          <w:rFonts w:ascii="宋体" w:hAnsi="宋体" w:cs="宋体"/>
          <w:b/>
          <w:bCs/>
          <w:kern w:val="0"/>
          <w:szCs w:val="21"/>
        </w:rPr>
        <w:t>住院</w:t>
      </w:r>
      <w:r>
        <w:rPr>
          <w:rFonts w:hint="eastAsia" w:ascii="宋体" w:hAnsi="宋体" w:cs="宋体"/>
          <w:kern w:val="0"/>
          <w:szCs w:val="21"/>
        </w:rPr>
        <w:t>（释义见4.2</w:t>
      </w:r>
      <w:r>
        <w:rPr>
          <w:rFonts w:ascii="宋体" w:hAnsi="宋体" w:cs="宋体"/>
          <w:kern w:val="0"/>
          <w:szCs w:val="21"/>
        </w:rPr>
        <w:t>）治疗的</w:t>
      </w:r>
      <w:r>
        <w:rPr>
          <w:rFonts w:hint="eastAsia" w:ascii="宋体" w:hAnsi="宋体" w:cs="宋体"/>
          <w:kern w:val="0"/>
          <w:szCs w:val="21"/>
        </w:rPr>
        <w:t>，</w:t>
      </w:r>
      <w:r>
        <w:rPr>
          <w:rFonts w:ascii="宋体" w:hAnsi="宋体" w:cs="宋体"/>
          <w:kern w:val="0"/>
          <w:szCs w:val="21"/>
        </w:rPr>
        <w:t>保险人根据本</w:t>
      </w:r>
      <w:r>
        <w:rPr>
          <w:rFonts w:hint="eastAsia" w:ascii="宋体" w:hAnsi="宋体" w:cs="宋体"/>
          <w:kern w:val="0"/>
          <w:szCs w:val="21"/>
          <w:lang w:eastAsia="zh-CN"/>
        </w:rPr>
        <w:t>附加险</w:t>
      </w:r>
      <w:r>
        <w:rPr>
          <w:rFonts w:ascii="宋体" w:hAnsi="宋体" w:cs="宋体"/>
          <w:kern w:val="0"/>
          <w:szCs w:val="21"/>
        </w:rPr>
        <w:t>合同约定的每日住院津贴额，按照</w:t>
      </w:r>
      <w:r>
        <w:rPr>
          <w:rFonts w:hint="eastAsia" w:ascii="宋体" w:hAnsi="宋体" w:cs="宋体"/>
          <w:kern w:val="0"/>
          <w:szCs w:val="21"/>
        </w:rPr>
        <w:t>被保险人的</w:t>
      </w:r>
      <w:r>
        <w:rPr>
          <w:rFonts w:ascii="宋体" w:hAnsi="宋体" w:cs="宋体"/>
          <w:kern w:val="0"/>
          <w:szCs w:val="21"/>
        </w:rPr>
        <w:t>实际</w:t>
      </w:r>
      <w:r>
        <w:rPr>
          <w:rFonts w:hint="eastAsia" w:ascii="宋体" w:hAnsi="宋体" w:cs="宋体"/>
          <w:kern w:val="0"/>
          <w:szCs w:val="21"/>
        </w:rPr>
        <w:t>住院</w:t>
      </w:r>
      <w:r>
        <w:rPr>
          <w:rFonts w:ascii="宋体" w:hAnsi="宋体" w:cs="宋体"/>
          <w:kern w:val="0"/>
          <w:szCs w:val="21"/>
        </w:rPr>
        <w:t>日数给付住院津贴</w:t>
      </w:r>
      <w:r>
        <w:rPr>
          <w:rFonts w:hint="eastAsia" w:ascii="宋体" w:hAnsi="宋体" w:cs="宋体"/>
          <w:kern w:val="0"/>
          <w:szCs w:val="21"/>
        </w:rPr>
        <w:t>，</w:t>
      </w:r>
      <w:r>
        <w:rPr>
          <w:rFonts w:ascii="宋体" w:hAnsi="宋体" w:cs="宋体"/>
          <w:kern w:val="0"/>
          <w:szCs w:val="21"/>
        </w:rPr>
        <w:t>但累计给付日数以本</w:t>
      </w:r>
      <w:r>
        <w:rPr>
          <w:rFonts w:hint="eastAsia" w:ascii="宋体" w:hAnsi="宋体" w:cs="宋体"/>
          <w:kern w:val="0"/>
          <w:szCs w:val="21"/>
          <w:lang w:eastAsia="zh-CN"/>
        </w:rPr>
        <w:t>附加险</w:t>
      </w:r>
      <w:r>
        <w:rPr>
          <w:rFonts w:ascii="宋体" w:hAnsi="宋体" w:cs="宋体"/>
          <w:kern w:val="0"/>
          <w:szCs w:val="21"/>
        </w:rPr>
        <w:t>合同约定的日数为限</w:t>
      </w:r>
      <w:r>
        <w:rPr>
          <w:rFonts w:hint="eastAsia" w:ascii="宋体" w:hAnsi="宋体" w:cs="宋体"/>
          <w:kern w:val="0"/>
          <w:szCs w:val="21"/>
        </w:rPr>
        <w:t>。</w:t>
      </w:r>
    </w:p>
    <w:p>
      <w:pPr>
        <w:pStyle w:val="13"/>
        <w:autoSpaceDE w:val="0"/>
        <w:autoSpaceDN w:val="0"/>
        <w:adjustRightInd w:val="0"/>
        <w:spacing w:line="276" w:lineRule="auto"/>
        <w:ind w:left="709" w:firstLine="388" w:firstLineChars="184"/>
        <w:jc w:val="left"/>
        <w:rPr>
          <w:rFonts w:ascii="宋体" w:hAnsi="宋体" w:cs="宋体"/>
          <w:b/>
          <w:bCs/>
          <w:kern w:val="0"/>
          <w:szCs w:val="21"/>
        </w:rPr>
      </w:pPr>
      <w:r>
        <w:rPr>
          <w:rFonts w:hint="eastAsia" w:ascii="宋体" w:hAnsi="宋体" w:cs="宋体"/>
          <w:b/>
          <w:bCs/>
          <w:kern w:val="0"/>
          <w:szCs w:val="21"/>
        </w:rPr>
        <w:t>若该被保险人为同一旅程自愿投保由保险人承保的多种保险产品，如在不同保障产品中有相同保险利益的，则保险人仅按其中保险金额最高者进行</w:t>
      </w:r>
      <w:r>
        <w:rPr>
          <w:rFonts w:ascii="宋体" w:hAnsi="宋体" w:cs="宋体"/>
          <w:b/>
          <w:bCs/>
          <w:kern w:val="0"/>
          <w:szCs w:val="21"/>
        </w:rPr>
        <w:t>给付</w:t>
      </w:r>
      <w:r>
        <w:rPr>
          <w:rFonts w:hint="eastAsia" w:ascii="宋体" w:hAnsi="宋体" w:cs="宋体"/>
          <w:b/>
          <w:bCs/>
          <w:kern w:val="0"/>
          <w:szCs w:val="21"/>
        </w:rPr>
        <w:t>。</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2.2</w:t>
      </w:r>
      <w:r>
        <w:rPr>
          <w:rFonts w:ascii="宋体" w:hAnsi="宋体" w:cs="宋体"/>
          <w:b/>
          <w:kern w:val="0"/>
          <w:szCs w:val="21"/>
        </w:rPr>
        <w:tab/>
      </w:r>
      <w:r>
        <w:rPr>
          <w:rFonts w:hint="eastAsia" w:ascii="宋体" w:hAnsi="宋体" w:cs="宋体"/>
          <w:b/>
          <w:kern w:val="0"/>
          <w:szCs w:val="21"/>
        </w:rPr>
        <w:t>责任免除</w:t>
      </w:r>
    </w:p>
    <w:p>
      <w:pPr>
        <w:pStyle w:val="13"/>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因下列</w:t>
      </w:r>
      <w:r>
        <w:rPr>
          <w:rFonts w:ascii="宋体" w:hAnsi="宋体" w:cs="宋体"/>
          <w:b/>
          <w:kern w:val="0"/>
          <w:szCs w:val="21"/>
        </w:rPr>
        <w:t>原因</w:t>
      </w:r>
      <w:r>
        <w:rPr>
          <w:rFonts w:hint="eastAsia" w:ascii="宋体" w:hAnsi="宋体" w:cs="宋体"/>
          <w:b/>
          <w:kern w:val="0"/>
          <w:szCs w:val="21"/>
        </w:rPr>
        <w:t>或</w:t>
      </w:r>
      <w:r>
        <w:rPr>
          <w:rFonts w:ascii="宋体" w:hAnsi="宋体" w:cs="宋体"/>
          <w:b/>
          <w:kern w:val="0"/>
          <w:szCs w:val="21"/>
        </w:rPr>
        <w:t>下列</w:t>
      </w:r>
      <w:r>
        <w:rPr>
          <w:rFonts w:hint="eastAsia" w:ascii="宋体" w:hAnsi="宋体" w:cs="宋体"/>
          <w:b/>
          <w:kern w:val="0"/>
          <w:szCs w:val="21"/>
        </w:rPr>
        <w:t>情形，</w:t>
      </w:r>
      <w:r>
        <w:rPr>
          <w:rFonts w:ascii="宋体" w:hAnsi="宋体" w:cs="宋体"/>
          <w:b/>
          <w:kern w:val="0"/>
          <w:szCs w:val="21"/>
        </w:rPr>
        <w:t>导致被保险人</w:t>
      </w:r>
      <w:r>
        <w:rPr>
          <w:rFonts w:hint="eastAsia" w:ascii="宋体" w:hAnsi="宋体" w:cs="宋体"/>
          <w:b/>
          <w:kern w:val="0"/>
          <w:szCs w:val="21"/>
        </w:rPr>
        <w:t>住院治疗</w:t>
      </w:r>
      <w:r>
        <w:rPr>
          <w:rFonts w:ascii="宋体" w:hAnsi="宋体" w:cs="宋体"/>
          <w:b/>
          <w:kern w:val="0"/>
          <w:szCs w:val="21"/>
        </w:rPr>
        <w:t>的，保险人</w:t>
      </w:r>
      <w:r>
        <w:rPr>
          <w:rFonts w:hint="eastAsia" w:ascii="宋体" w:hAnsi="宋体" w:cs="宋体"/>
          <w:b/>
          <w:kern w:val="0"/>
          <w:szCs w:val="21"/>
        </w:rPr>
        <w:t>不承担给付</w:t>
      </w:r>
      <w:r>
        <w:rPr>
          <w:rFonts w:ascii="宋体" w:hAnsi="宋体" w:cs="宋体"/>
          <w:b/>
          <w:kern w:val="0"/>
          <w:szCs w:val="21"/>
        </w:rPr>
        <w:t>保险金责任：</w:t>
      </w:r>
    </w:p>
    <w:p>
      <w:pPr>
        <w:pStyle w:val="13"/>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w:t>
      </w:r>
      <w:r>
        <w:rPr>
          <w:rFonts w:hint="eastAsia" w:ascii="宋体" w:hAnsi="宋体" w:cs="宋体"/>
          <w:b/>
          <w:kern w:val="0"/>
          <w:szCs w:val="21"/>
        </w:rPr>
        <w:t>主险合同</w:t>
      </w:r>
      <w:r>
        <w:rPr>
          <w:rFonts w:ascii="宋体" w:hAnsi="宋体" w:cs="宋体"/>
          <w:b/>
          <w:kern w:val="0"/>
          <w:szCs w:val="21"/>
        </w:rPr>
        <w:t>中规定的责任免除事项均适用于本</w:t>
      </w:r>
      <w:r>
        <w:rPr>
          <w:rFonts w:hint="eastAsia" w:ascii="宋体" w:hAnsi="宋体" w:cs="宋体"/>
          <w:b/>
          <w:kern w:val="0"/>
          <w:szCs w:val="21"/>
        </w:rPr>
        <w:t>附加</w:t>
      </w:r>
      <w:r>
        <w:rPr>
          <w:rFonts w:hint="eastAsia" w:ascii="宋体" w:hAnsi="宋体" w:cs="宋体"/>
          <w:b/>
          <w:kern w:val="0"/>
          <w:szCs w:val="21"/>
          <w:lang w:eastAsia="zh-CN"/>
        </w:rPr>
        <w:t>险</w:t>
      </w:r>
      <w:r>
        <w:rPr>
          <w:rFonts w:ascii="宋体" w:hAnsi="宋体" w:cs="宋体"/>
          <w:b/>
          <w:kern w:val="0"/>
          <w:szCs w:val="21"/>
        </w:rPr>
        <w:t>合同</w:t>
      </w:r>
      <w:r>
        <w:rPr>
          <w:rFonts w:hint="eastAsia" w:ascii="宋体" w:hAnsi="宋体" w:cs="宋体"/>
          <w:b/>
          <w:kern w:val="0"/>
          <w:szCs w:val="21"/>
        </w:rPr>
        <w:t>；</w:t>
      </w:r>
    </w:p>
    <w:p>
      <w:pPr>
        <w:pStyle w:val="13"/>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w:t>
      </w:r>
      <w:r>
        <w:rPr>
          <w:rFonts w:hint="eastAsia" w:ascii="宋体" w:hAnsi="宋体" w:cs="宋体"/>
          <w:b/>
          <w:kern w:val="0"/>
          <w:szCs w:val="21"/>
        </w:rPr>
        <w:t>入住门诊</w:t>
      </w:r>
      <w:r>
        <w:rPr>
          <w:rFonts w:ascii="宋体" w:hAnsi="宋体" w:cs="宋体"/>
          <w:b/>
          <w:kern w:val="0"/>
          <w:szCs w:val="21"/>
        </w:rPr>
        <w:t>观察室</w:t>
      </w:r>
      <w:r>
        <w:rPr>
          <w:rFonts w:hint="eastAsia" w:ascii="宋体" w:hAnsi="宋体" w:cs="宋体"/>
          <w:b/>
          <w:kern w:val="0"/>
          <w:szCs w:val="21"/>
        </w:rPr>
        <w:t>、</w:t>
      </w:r>
      <w:r>
        <w:rPr>
          <w:rFonts w:ascii="宋体" w:hAnsi="宋体" w:cs="宋体"/>
          <w:b/>
          <w:kern w:val="0"/>
          <w:szCs w:val="21"/>
        </w:rPr>
        <w:t>家庭病床</w:t>
      </w:r>
      <w:r>
        <w:rPr>
          <w:rFonts w:hint="eastAsia" w:ascii="宋体" w:hAnsi="宋体" w:cs="宋体"/>
          <w:b/>
          <w:kern w:val="0"/>
          <w:szCs w:val="21"/>
        </w:rPr>
        <w:t>；</w:t>
      </w:r>
    </w:p>
    <w:p>
      <w:pPr>
        <w:pStyle w:val="13"/>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（3）</w:t>
      </w:r>
      <w:r>
        <w:rPr>
          <w:rFonts w:ascii="宋体" w:hAnsi="宋体" w:cs="宋体"/>
          <w:b/>
          <w:kern w:val="0"/>
          <w:szCs w:val="21"/>
        </w:rPr>
        <w:t>任何不合理</w:t>
      </w:r>
      <w:r>
        <w:rPr>
          <w:rFonts w:hint="eastAsia" w:ascii="宋体" w:hAnsi="宋体" w:cs="宋体"/>
          <w:b/>
          <w:kern w:val="0"/>
          <w:szCs w:val="21"/>
        </w:rPr>
        <w:t>或不必要</w:t>
      </w:r>
      <w:r>
        <w:rPr>
          <w:rFonts w:ascii="宋体" w:hAnsi="宋体" w:cs="宋体"/>
          <w:b/>
          <w:kern w:val="0"/>
          <w:szCs w:val="21"/>
        </w:rPr>
        <w:t>的住院</w:t>
      </w:r>
      <w:r>
        <w:rPr>
          <w:rFonts w:hint="eastAsia" w:ascii="宋体" w:hAnsi="宋体" w:cs="宋体"/>
          <w:b/>
          <w:kern w:val="0"/>
          <w:szCs w:val="21"/>
        </w:rPr>
        <w:t>。</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2.3</w:t>
      </w:r>
      <w:r>
        <w:rPr>
          <w:rFonts w:ascii="宋体" w:hAnsi="宋体" w:cs="宋体"/>
          <w:b/>
          <w:kern w:val="0"/>
          <w:szCs w:val="21"/>
        </w:rPr>
        <w:tab/>
      </w:r>
      <w:r>
        <w:rPr>
          <w:rFonts w:hint="eastAsia" w:ascii="宋体" w:hAnsi="宋体" w:cs="宋体"/>
          <w:b/>
          <w:kern w:val="0"/>
          <w:szCs w:val="21"/>
        </w:rPr>
        <w:t>保险金额</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每日</w:t>
      </w:r>
      <w:r>
        <w:rPr>
          <w:rFonts w:ascii="宋体" w:hAnsi="宋体" w:cs="宋体"/>
          <w:kern w:val="0"/>
          <w:szCs w:val="21"/>
        </w:rPr>
        <w:t>住院津贴额、</w:t>
      </w:r>
      <w:r>
        <w:rPr>
          <w:rFonts w:hint="eastAsia" w:ascii="宋体" w:hAnsi="宋体" w:cs="宋体"/>
          <w:kern w:val="0"/>
          <w:szCs w:val="21"/>
        </w:rPr>
        <w:t>累计</w:t>
      </w:r>
      <w:r>
        <w:rPr>
          <w:rFonts w:ascii="宋体" w:hAnsi="宋体" w:cs="宋体"/>
          <w:kern w:val="0"/>
          <w:szCs w:val="21"/>
        </w:rPr>
        <w:t>给付</w:t>
      </w:r>
      <w:r>
        <w:rPr>
          <w:rFonts w:hint="eastAsia" w:ascii="宋体" w:hAnsi="宋体" w:cs="宋体"/>
          <w:kern w:val="0"/>
          <w:szCs w:val="21"/>
        </w:rPr>
        <w:t>日数由</w:t>
      </w:r>
      <w:r>
        <w:rPr>
          <w:rFonts w:ascii="宋体" w:hAnsi="宋体" w:cs="宋体"/>
          <w:kern w:val="0"/>
          <w:szCs w:val="21"/>
        </w:rPr>
        <w:t>投保人</w:t>
      </w:r>
      <w:r>
        <w:rPr>
          <w:rFonts w:hint="eastAsia" w:ascii="宋体" w:hAnsi="宋体" w:cs="宋体"/>
          <w:kern w:val="0"/>
          <w:szCs w:val="21"/>
        </w:rPr>
        <w:t>和</w:t>
      </w:r>
      <w:r>
        <w:rPr>
          <w:rFonts w:ascii="宋体" w:hAnsi="宋体" w:cs="宋体"/>
          <w:kern w:val="0"/>
          <w:szCs w:val="21"/>
        </w:rPr>
        <w:t>保险人双方约定，并在保险合同中载明</w:t>
      </w:r>
      <w:r>
        <w:rPr>
          <w:rFonts w:hint="eastAsia" w:ascii="宋体" w:hAnsi="宋体" w:cs="宋体"/>
          <w:kern w:val="0"/>
          <w:szCs w:val="21"/>
        </w:rPr>
        <w:t>。</w:t>
      </w:r>
    </w:p>
    <w:p>
      <w:pPr>
        <w:pStyle w:val="13"/>
        <w:autoSpaceDE w:val="0"/>
        <w:autoSpaceDN w:val="0"/>
        <w:adjustRightInd w:val="0"/>
        <w:spacing w:line="276" w:lineRule="auto"/>
        <w:ind w:left="709" w:hanging="709" w:firstLineChars="0"/>
        <w:rPr>
          <w:rFonts w:ascii="宋体" w:hAnsi="宋体" w:cs="宋体"/>
          <w:b/>
          <w:kern w:val="0"/>
          <w:szCs w:val="21"/>
        </w:rPr>
      </w:pPr>
      <w:r>
        <w:rPr>
          <w:rFonts w:ascii="宋体" w:hAnsi="宋体" w:cs="宋体"/>
          <w:b/>
          <w:kern w:val="0"/>
          <w:szCs w:val="21"/>
        </w:rPr>
        <w:t>2.</w:t>
      </w:r>
      <w:r>
        <w:rPr>
          <w:rFonts w:hint="eastAsia" w:ascii="宋体" w:hAnsi="宋体" w:cs="宋体"/>
          <w:b/>
          <w:kern w:val="0"/>
          <w:szCs w:val="21"/>
        </w:rPr>
        <w:t>4</w:t>
      </w:r>
      <w:r>
        <w:rPr>
          <w:rFonts w:hint="eastAsia" w:ascii="宋体" w:hAnsi="宋体" w:cs="宋体"/>
          <w:b/>
          <w:kern w:val="0"/>
          <w:szCs w:val="21"/>
        </w:rPr>
        <w:tab/>
      </w:r>
      <w:r>
        <w:rPr>
          <w:rFonts w:hint="eastAsia" w:ascii="宋体" w:hAnsi="宋体" w:cs="宋体"/>
          <w:b/>
          <w:kern w:val="0"/>
          <w:szCs w:val="21"/>
        </w:rPr>
        <w:t>保险期间</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除</w:t>
      </w:r>
      <w:r>
        <w:rPr>
          <w:rFonts w:ascii="宋体" w:hAnsi="宋体" w:cs="宋体"/>
          <w:kern w:val="0"/>
          <w:szCs w:val="21"/>
        </w:rPr>
        <w:t>另有约定外，本附加</w:t>
      </w:r>
      <w:r>
        <w:rPr>
          <w:rFonts w:hint="eastAsia" w:ascii="宋体" w:hAnsi="宋体" w:cs="宋体"/>
          <w:kern w:val="0"/>
          <w:szCs w:val="21"/>
          <w:lang w:eastAsia="zh-CN"/>
        </w:rPr>
        <w:t>险</w:t>
      </w:r>
      <w:r>
        <w:rPr>
          <w:rFonts w:hint="eastAsia" w:ascii="宋体" w:hAnsi="宋体" w:cs="宋体"/>
          <w:kern w:val="0"/>
          <w:szCs w:val="21"/>
        </w:rPr>
        <w:t>合同的</w:t>
      </w:r>
      <w:r>
        <w:rPr>
          <w:rFonts w:ascii="宋体" w:hAnsi="宋体" w:cs="宋体"/>
          <w:kern w:val="0"/>
          <w:szCs w:val="21"/>
        </w:rPr>
        <w:t>保险期间与</w:t>
      </w:r>
      <w:r>
        <w:rPr>
          <w:rFonts w:hint="eastAsia" w:ascii="宋体" w:hAnsi="宋体" w:cs="宋体"/>
          <w:kern w:val="0"/>
          <w:szCs w:val="21"/>
        </w:rPr>
        <w:t>主险</w:t>
      </w:r>
      <w:r>
        <w:rPr>
          <w:rFonts w:ascii="宋体" w:hAnsi="宋体" w:cs="宋体"/>
          <w:kern w:val="0"/>
          <w:szCs w:val="21"/>
        </w:rPr>
        <w:t>合同</w:t>
      </w:r>
      <w:r>
        <w:rPr>
          <w:rFonts w:hint="eastAsia" w:ascii="宋体" w:hAnsi="宋体" w:cs="宋体"/>
          <w:kern w:val="0"/>
          <w:szCs w:val="21"/>
        </w:rPr>
        <w:t>一致</w:t>
      </w:r>
      <w:r>
        <w:rPr>
          <w:rFonts w:ascii="宋体" w:hAnsi="宋体" w:cs="宋体"/>
          <w:kern w:val="0"/>
          <w:szCs w:val="21"/>
        </w:rPr>
        <w:t>。</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3</w:t>
      </w:r>
      <w:r>
        <w:rPr>
          <w:rFonts w:ascii="宋体" w:hAnsi="宋体" w:cs="宋体"/>
          <w:b/>
          <w:kern w:val="0"/>
          <w:szCs w:val="21"/>
        </w:rPr>
        <w:tab/>
      </w:r>
      <w:r>
        <w:rPr>
          <w:rFonts w:hint="eastAsia" w:ascii="宋体" w:hAnsi="宋体" w:cs="宋体"/>
          <w:b/>
          <w:kern w:val="0"/>
          <w:szCs w:val="21"/>
        </w:rPr>
        <w:t>保险金申请</w:t>
      </w:r>
    </w:p>
    <w:p>
      <w:pPr>
        <w:pStyle w:val="13"/>
        <w:autoSpaceDE w:val="0"/>
        <w:autoSpaceDN w:val="0"/>
        <w:adjustRightInd w:val="0"/>
        <w:spacing w:line="276" w:lineRule="auto"/>
        <w:ind w:left="709" w:firstLine="386" w:firstLineChars="184"/>
        <w:jc w:val="left"/>
        <w:rPr>
          <w:rFonts w:ascii="宋体" w:hAnsi="宋体" w:cs="宋体"/>
          <w:b/>
          <w:kern w:val="0"/>
          <w:szCs w:val="21"/>
        </w:rPr>
      </w:pPr>
      <w:r>
        <w:rPr>
          <w:rFonts w:hint="eastAsia" w:ascii="宋体" w:hAnsi="宋体" w:cs="宋体"/>
          <w:kern w:val="0"/>
          <w:szCs w:val="21"/>
        </w:rPr>
        <w:t>保险金申请人向保险人申请给付保险金时，应提交以下材料。保险金申请人因特殊原因不能提供以下材料的，应提供其他合法有效的材料。</w:t>
      </w:r>
      <w:r>
        <w:rPr>
          <w:rFonts w:hint="eastAsia" w:ascii="宋体" w:hAnsi="宋体" w:cs="宋体"/>
          <w:b/>
          <w:kern w:val="0"/>
          <w:szCs w:val="21"/>
        </w:rPr>
        <w:t>保险金申请人未能提供有关材料，导致保险人无法核实该申请的真实性的，保险人对无法核实部分不承担给付保险金的责任。</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保险金</w:t>
      </w:r>
      <w:r>
        <w:rPr>
          <w:rFonts w:ascii="宋体" w:hAnsi="宋体" w:cs="宋体"/>
          <w:kern w:val="0"/>
          <w:szCs w:val="21"/>
        </w:rPr>
        <w:t>给付申请书</w:t>
      </w:r>
      <w:r>
        <w:rPr>
          <w:rFonts w:hint="eastAsia" w:ascii="宋体" w:hAnsi="宋体" w:cs="宋体"/>
          <w:kern w:val="0"/>
          <w:szCs w:val="21"/>
        </w:rPr>
        <w:t>；</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保险合同</w:t>
      </w:r>
      <w:r>
        <w:rPr>
          <w:rFonts w:ascii="宋体" w:hAnsi="宋体" w:cs="宋体"/>
          <w:kern w:val="0"/>
          <w:szCs w:val="21"/>
        </w:rPr>
        <w:t>凭据；</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被保险人</w:t>
      </w:r>
      <w:r>
        <w:rPr>
          <w:rFonts w:ascii="宋体" w:hAnsi="宋体" w:cs="宋体"/>
          <w:kern w:val="0"/>
          <w:szCs w:val="21"/>
        </w:rPr>
        <w:t>的身份证明；</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被保险人</w:t>
      </w:r>
      <w:r>
        <w:rPr>
          <w:rFonts w:ascii="宋体" w:hAnsi="宋体" w:cs="宋体"/>
          <w:kern w:val="0"/>
          <w:szCs w:val="21"/>
        </w:rPr>
        <w:t>的</w:t>
      </w:r>
      <w:r>
        <w:rPr>
          <w:rFonts w:hint="eastAsia" w:ascii="宋体" w:hAnsi="宋体" w:cs="宋体"/>
          <w:kern w:val="0"/>
          <w:szCs w:val="21"/>
        </w:rPr>
        <w:t>旅行证明，</w:t>
      </w:r>
      <w:r>
        <w:rPr>
          <w:rFonts w:ascii="宋体" w:hAnsi="宋体" w:cs="宋体"/>
          <w:kern w:val="0"/>
          <w:szCs w:val="21"/>
        </w:rPr>
        <w:t>如旅游费用</w:t>
      </w:r>
      <w:r>
        <w:rPr>
          <w:rFonts w:hint="eastAsia" w:ascii="宋体" w:hAnsi="宋体" w:cs="宋体"/>
          <w:kern w:val="0"/>
          <w:szCs w:val="21"/>
        </w:rPr>
        <w:t>单据</w:t>
      </w:r>
      <w:r>
        <w:rPr>
          <w:rFonts w:ascii="宋体" w:hAnsi="宋体" w:cs="宋体"/>
          <w:kern w:val="0"/>
          <w:szCs w:val="21"/>
        </w:rPr>
        <w:t>、</w:t>
      </w:r>
      <w:r>
        <w:rPr>
          <w:rFonts w:hint="eastAsia" w:ascii="宋体" w:hAnsi="宋体" w:cs="宋体"/>
          <w:kern w:val="0"/>
          <w:szCs w:val="21"/>
        </w:rPr>
        <w:t>护照、签证、机票或车船票；</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（5</w:t>
      </w:r>
      <w:r>
        <w:rPr>
          <w:rFonts w:ascii="宋体" w:hAnsi="宋体" w:cs="宋体"/>
          <w:kern w:val="0"/>
          <w:szCs w:val="21"/>
        </w:rPr>
        <w:t>）二级及以上</w:t>
      </w:r>
      <w:r>
        <w:rPr>
          <w:rFonts w:hint="eastAsia" w:ascii="宋体" w:hAnsi="宋体" w:cs="宋体"/>
          <w:kern w:val="0"/>
          <w:szCs w:val="21"/>
        </w:rPr>
        <w:t>医院</w:t>
      </w:r>
      <w:r>
        <w:rPr>
          <w:rFonts w:ascii="宋体" w:hAnsi="宋体" w:cs="宋体"/>
          <w:kern w:val="0"/>
          <w:szCs w:val="21"/>
        </w:rPr>
        <w:t>或保险人</w:t>
      </w:r>
      <w:r>
        <w:rPr>
          <w:rFonts w:hint="eastAsia" w:ascii="宋体" w:hAnsi="宋体" w:cs="宋体"/>
          <w:kern w:val="0"/>
          <w:szCs w:val="21"/>
        </w:rPr>
        <w:t>认可</w:t>
      </w:r>
      <w:r>
        <w:rPr>
          <w:rFonts w:ascii="宋体" w:hAnsi="宋体" w:cs="宋体"/>
          <w:kern w:val="0"/>
          <w:szCs w:val="21"/>
        </w:rPr>
        <w:t>的医疗机构</w:t>
      </w:r>
      <w:r>
        <w:rPr>
          <w:rFonts w:hint="eastAsia" w:ascii="宋体" w:hAnsi="宋体" w:cs="宋体"/>
          <w:kern w:val="0"/>
          <w:szCs w:val="21"/>
        </w:rPr>
        <w:t>出具的医疗费用收据及明细清单/帐、诊断证明、病历、出院小结等；</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（6）与确认保险事故的性质、原因、损失程度等有关的其他证明和资料；</w:t>
      </w:r>
    </w:p>
    <w:p>
      <w:pPr>
        <w:pStyle w:val="13"/>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（7</w:t>
      </w:r>
      <w:r>
        <w:rPr>
          <w:rFonts w:ascii="宋体" w:hAnsi="宋体" w:cs="宋体"/>
          <w:kern w:val="0"/>
          <w:szCs w:val="21"/>
        </w:rPr>
        <w:t>）</w:t>
      </w:r>
      <w:r>
        <w:rPr>
          <w:rFonts w:hint="eastAsia" w:ascii="宋体" w:hAnsi="宋体" w:cs="宋体"/>
          <w:kern w:val="0"/>
          <w:szCs w:val="21"/>
        </w:rPr>
        <w:t>若保险金申请人委托他人申请的，还应提供授权委托书原件、委托人和受托人的身份证明等相关证明文件。</w:t>
      </w:r>
    </w:p>
    <w:p>
      <w:pPr>
        <w:pStyle w:val="13"/>
        <w:autoSpaceDE w:val="0"/>
        <w:autoSpaceDN w:val="0"/>
        <w:adjustRightInd w:val="0"/>
        <w:spacing w:line="276" w:lineRule="auto"/>
        <w:ind w:left="709" w:hanging="709" w:firstLineChars="0"/>
        <w:rPr>
          <w:rFonts w:ascii="宋体" w:hAnsi="宋体" w:cs="宋体"/>
          <w:b/>
          <w:kern w:val="0"/>
          <w:szCs w:val="21"/>
        </w:rPr>
      </w:pPr>
      <w:r>
        <w:rPr>
          <w:rFonts w:hint="eastAsia" w:ascii="宋体" w:hAnsi="宋体" w:cs="宋体"/>
          <w:b/>
          <w:kern w:val="0"/>
          <w:szCs w:val="21"/>
        </w:rPr>
        <w:t>4</w:t>
      </w:r>
      <w:r>
        <w:rPr>
          <w:rFonts w:hint="eastAsia" w:ascii="宋体" w:hAnsi="宋体" w:cs="宋体"/>
          <w:b/>
          <w:kern w:val="0"/>
          <w:szCs w:val="21"/>
        </w:rPr>
        <w:tab/>
      </w:r>
      <w:r>
        <w:rPr>
          <w:rFonts w:hint="eastAsia" w:ascii="宋体" w:hAnsi="宋体" w:cs="宋体"/>
          <w:b/>
          <w:kern w:val="0"/>
          <w:szCs w:val="21"/>
        </w:rPr>
        <w:t>释义</w:t>
      </w:r>
    </w:p>
    <w:p>
      <w:pPr>
        <w:pStyle w:val="13"/>
        <w:autoSpaceDE w:val="0"/>
        <w:autoSpaceDN w:val="0"/>
        <w:adjustRightInd w:val="0"/>
        <w:spacing w:line="276" w:lineRule="auto"/>
        <w:ind w:left="709" w:hanging="709" w:firstLineChars="0"/>
        <w:rPr>
          <w:rFonts w:ascii="宋体" w:hAnsi="宋体" w:cs="宋体"/>
          <w:b/>
          <w:kern w:val="0"/>
          <w:szCs w:val="21"/>
        </w:rPr>
      </w:pPr>
      <w:r>
        <w:rPr>
          <w:rFonts w:ascii="宋体" w:hAnsi="宋体" w:cs="宋体"/>
          <w:b/>
          <w:kern w:val="0"/>
          <w:szCs w:val="21"/>
        </w:rPr>
        <w:t>4</w:t>
      </w:r>
      <w:r>
        <w:rPr>
          <w:rFonts w:hint="eastAsia" w:ascii="宋体" w:hAnsi="宋体" w:cs="宋体"/>
          <w:b/>
          <w:kern w:val="0"/>
          <w:szCs w:val="21"/>
        </w:rPr>
        <w:t>.</w:t>
      </w:r>
      <w:r>
        <w:rPr>
          <w:rFonts w:ascii="宋体" w:hAnsi="宋体" w:cs="宋体"/>
          <w:b/>
          <w:kern w:val="0"/>
          <w:szCs w:val="21"/>
        </w:rPr>
        <w:t>1</w:t>
      </w:r>
      <w:r>
        <w:rPr>
          <w:rFonts w:ascii="宋体" w:hAnsi="宋体" w:cs="宋体"/>
          <w:b/>
          <w:kern w:val="0"/>
          <w:szCs w:val="21"/>
        </w:rPr>
        <w:tab/>
      </w:r>
      <w:r>
        <w:rPr>
          <w:rFonts w:hint="eastAsia" w:ascii="宋体" w:hAnsi="宋体" w:cs="宋体"/>
          <w:b/>
          <w:kern w:val="0"/>
          <w:szCs w:val="21"/>
        </w:rPr>
        <w:t>意外伤害</w:t>
      </w:r>
    </w:p>
    <w:p>
      <w:pPr>
        <w:pStyle w:val="13"/>
        <w:autoSpaceDE w:val="0"/>
        <w:autoSpaceDN w:val="0"/>
        <w:adjustRightInd w:val="0"/>
        <w:spacing w:line="276" w:lineRule="auto"/>
        <w:ind w:left="709" w:firstLine="386" w:firstLineChars="184"/>
        <w:jc w:val="left"/>
        <w:rPr>
          <w:rFonts w:ascii="宋体" w:hAnsi="宋体" w:cs="宋体"/>
          <w:b/>
          <w:kern w:val="0"/>
          <w:szCs w:val="21"/>
        </w:rPr>
      </w:pPr>
      <w:r>
        <w:rPr>
          <w:rFonts w:hint="eastAsia" w:ascii="宋体" w:hAnsi="宋体" w:cs="宋体"/>
          <w:kern w:val="0"/>
          <w:szCs w:val="21"/>
        </w:rPr>
        <w:t>指以外来的、突发的、非本意的、非疾病的客观事件为直接且单独的原因致使身体受到的伤害。</w:t>
      </w:r>
      <w:r>
        <w:rPr>
          <w:rFonts w:hint="eastAsia" w:ascii="宋体" w:hAnsi="宋体" w:cs="宋体"/>
          <w:b/>
          <w:kern w:val="0"/>
          <w:szCs w:val="21"/>
        </w:rPr>
        <w:t>自然死亡、疾病身故</w:t>
      </w:r>
      <w:r>
        <w:rPr>
          <w:rFonts w:ascii="宋体" w:hAnsi="宋体" w:cs="宋体"/>
          <w:b/>
          <w:kern w:val="0"/>
          <w:szCs w:val="21"/>
        </w:rPr>
        <w:t>、猝死、自杀以及自伤均不属于</w:t>
      </w:r>
      <w:r>
        <w:rPr>
          <w:rFonts w:hint="eastAsia" w:ascii="宋体" w:hAnsi="宋体" w:cs="宋体"/>
          <w:b/>
          <w:kern w:val="0"/>
          <w:szCs w:val="21"/>
        </w:rPr>
        <w:t>意外</w:t>
      </w:r>
      <w:r>
        <w:rPr>
          <w:rFonts w:ascii="宋体" w:hAnsi="宋体" w:cs="宋体"/>
          <w:b/>
          <w:kern w:val="0"/>
          <w:szCs w:val="21"/>
        </w:rPr>
        <w:t>伤害。</w:t>
      </w:r>
    </w:p>
    <w:p>
      <w:pPr>
        <w:pStyle w:val="13"/>
        <w:tabs>
          <w:tab w:val="left" w:pos="840"/>
          <w:tab w:val="left" w:pos="1260"/>
          <w:tab w:val="center" w:pos="4156"/>
        </w:tabs>
        <w:autoSpaceDE w:val="0"/>
        <w:autoSpaceDN w:val="0"/>
        <w:adjustRightInd w:val="0"/>
        <w:spacing w:line="276" w:lineRule="auto"/>
        <w:ind w:left="709" w:hanging="709" w:firstLineChars="0"/>
        <w:rPr>
          <w:rFonts w:ascii="宋体" w:hAnsi="宋体" w:cs="宋体"/>
          <w:b/>
          <w:kern w:val="0"/>
          <w:szCs w:val="21"/>
        </w:rPr>
      </w:pPr>
      <w:r>
        <w:rPr>
          <w:rFonts w:ascii="宋体" w:hAnsi="宋体" w:cs="宋体"/>
          <w:b/>
          <w:kern w:val="0"/>
          <w:szCs w:val="21"/>
        </w:rPr>
        <w:t>4</w:t>
      </w:r>
      <w:r>
        <w:rPr>
          <w:rFonts w:hint="eastAsia" w:ascii="宋体" w:hAnsi="宋体" w:cs="宋体"/>
          <w:b/>
          <w:kern w:val="0"/>
          <w:szCs w:val="21"/>
        </w:rPr>
        <w:t>.2</w:t>
      </w:r>
      <w:r>
        <w:rPr>
          <w:rFonts w:ascii="宋体" w:hAnsi="宋体" w:cs="宋体"/>
          <w:b/>
          <w:kern w:val="0"/>
          <w:szCs w:val="21"/>
        </w:rPr>
        <w:tab/>
      </w:r>
      <w:r>
        <w:rPr>
          <w:rFonts w:hint="eastAsia" w:ascii="宋体" w:hAnsi="宋体" w:cs="宋体"/>
          <w:b/>
          <w:kern w:val="0"/>
          <w:szCs w:val="21"/>
        </w:rPr>
        <w:t>住院</w:t>
      </w:r>
      <w:r>
        <w:rPr>
          <w:rFonts w:ascii="宋体" w:hAnsi="宋体" w:cs="宋体"/>
          <w:b/>
          <w:kern w:val="0"/>
          <w:szCs w:val="21"/>
        </w:rPr>
        <w:tab/>
      </w:r>
    </w:p>
    <w:p>
      <w:pPr>
        <w:pStyle w:val="13"/>
        <w:autoSpaceDE w:val="0"/>
        <w:autoSpaceDN w:val="0"/>
        <w:adjustRightInd w:val="0"/>
        <w:spacing w:line="276" w:lineRule="auto"/>
        <w:ind w:left="709" w:firstLine="386" w:firstLineChars="184"/>
        <w:jc w:val="left"/>
        <w:rPr>
          <w:rFonts w:ascii="宋体" w:hAnsi="宋体"/>
          <w:szCs w:val="21"/>
        </w:rPr>
      </w:pPr>
      <w:r>
        <w:rPr>
          <w:rFonts w:hint="eastAsia" w:ascii="宋体" w:hAnsi="宋体" w:cs="宋体"/>
          <w:kern w:val="0"/>
          <w:szCs w:val="21"/>
        </w:rPr>
        <w:t>指</w:t>
      </w:r>
      <w:r>
        <w:rPr>
          <w:rFonts w:ascii="宋体" w:hAnsi="宋体" w:cs="宋体"/>
          <w:kern w:val="0"/>
          <w:szCs w:val="21"/>
        </w:rPr>
        <w:t>被保险人</w:t>
      </w:r>
      <w:r>
        <w:rPr>
          <w:rFonts w:hint="eastAsia" w:ascii="宋体" w:hAnsi="宋体"/>
          <w:szCs w:val="21"/>
        </w:rPr>
        <w:t>确因临床需要，正式办理入院及出院手续，并确实入住医疗机构正式病房接受治疗的行为过程，且入住医疗机构必须达二十四小时以上且由医疗机构收取病房或床位费用。</w:t>
      </w:r>
    </w:p>
    <w:p/>
    <w:p>
      <w:pPr>
        <w:widowControl w:val="0"/>
        <w:wordWrap/>
        <w:adjustRightInd/>
        <w:snapToGrid/>
        <w:spacing w:line="276" w:lineRule="auto"/>
        <w:ind w:left="0" w:leftChars="0" w:right="0" w:firstLine="0" w:firstLineChars="0"/>
        <w:jc w:val="center"/>
        <w:textAlignment w:val="auto"/>
        <w:outlineLvl w:val="9"/>
        <w:rPr>
          <w:rFonts w:ascii="宋体" w:hAnsi="宋体" w:cs="宋体"/>
          <w:b/>
          <w:sz w:val="24"/>
        </w:rPr>
      </w:pPr>
      <w:r>
        <w:rPr>
          <w:rFonts w:hint="eastAsia" w:ascii="宋体" w:hAnsi="宋体" w:cs="宋体"/>
          <w:b/>
          <w:sz w:val="24"/>
        </w:rPr>
        <w:t>众安在线财产保险股份有限公司</w:t>
      </w:r>
    </w:p>
    <w:p>
      <w:pPr>
        <w:widowControl w:val="0"/>
        <w:wordWrap/>
        <w:adjustRightInd/>
        <w:snapToGrid/>
        <w:spacing w:line="276" w:lineRule="auto"/>
        <w:ind w:left="0" w:leftChars="0" w:right="0" w:firstLine="0" w:firstLineChars="0"/>
        <w:jc w:val="center"/>
        <w:textAlignment w:val="auto"/>
        <w:outlineLvl w:val="9"/>
        <w:rPr>
          <w:rFonts w:hint="eastAsia" w:ascii="宋体" w:hAnsi="宋体" w:cs="宋体"/>
          <w:b/>
          <w:sz w:val="24"/>
        </w:rPr>
      </w:pPr>
      <w:r>
        <w:rPr>
          <w:rFonts w:hint="eastAsia" w:ascii="宋体" w:hAnsi="宋体" w:cs="宋体"/>
          <w:b/>
          <w:sz w:val="24"/>
        </w:rPr>
        <w:t>附加旅行意外医疗费用补偿保险条款</w:t>
      </w:r>
    </w:p>
    <w:p>
      <w:pPr>
        <w:widowControl w:val="0"/>
        <w:wordWrap/>
        <w:adjustRightInd/>
        <w:snapToGrid/>
        <w:spacing w:line="276" w:lineRule="auto"/>
        <w:ind w:left="0" w:leftChars="0" w:right="0" w:firstLine="0" w:firstLineChars="0"/>
        <w:jc w:val="center"/>
        <w:textAlignment w:val="auto"/>
        <w:outlineLvl w:val="9"/>
        <w:rPr>
          <w:rFonts w:hint="eastAsia" w:ascii="宋体" w:hAnsi="宋体" w:cs="宋体"/>
          <w:b/>
          <w:sz w:val="24"/>
        </w:rPr>
      </w:pPr>
      <w:r>
        <w:rPr>
          <w:rFonts w:hint="eastAsia" w:ascii="宋体" w:hAnsi="宋体" w:cs="宋体"/>
          <w:b/>
          <w:sz w:val="24"/>
        </w:rPr>
        <w:t>(众安在线)(备-普通意外保险)【2017】(附)005号</w:t>
      </w:r>
    </w:p>
    <w:p>
      <w:pPr>
        <w:spacing w:line="276" w:lineRule="auto"/>
        <w:ind w:left="1263" w:right="1139"/>
        <w:jc w:val="center"/>
        <w:rPr>
          <w:rFonts w:ascii="宋体" w:hAnsi="宋体" w:cs="宋体"/>
          <w:b/>
          <w:szCs w:val="21"/>
        </w:rPr>
      </w:pPr>
    </w:p>
    <w:p>
      <w:pPr>
        <w:widowControl/>
        <w:adjustRightInd w:val="0"/>
        <w:spacing w:line="276" w:lineRule="auto"/>
        <w:ind w:left="709" w:hanging="709"/>
        <w:jc w:val="left"/>
        <w:rPr>
          <w:rFonts w:ascii="宋体" w:hAnsi="宋体" w:cs="宋体"/>
          <w:b/>
          <w:szCs w:val="21"/>
        </w:rPr>
      </w:pPr>
      <w:r>
        <w:rPr>
          <w:rFonts w:hint="eastAsia" w:ascii="宋体" w:hAnsi="宋体" w:cs="宋体"/>
          <w:b/>
          <w:kern w:val="0"/>
          <w:szCs w:val="21"/>
        </w:rPr>
        <w:t>1</w:t>
      </w:r>
      <w:r>
        <w:rPr>
          <w:rFonts w:ascii="宋体" w:hAnsi="宋体" w:cs="宋体"/>
          <w:b/>
          <w:kern w:val="0"/>
          <w:szCs w:val="21"/>
        </w:rPr>
        <w:tab/>
      </w:r>
      <w:r>
        <w:rPr>
          <w:rFonts w:hint="eastAsia" w:ascii="宋体" w:hAnsi="宋体" w:cs="宋体"/>
          <w:b/>
          <w:szCs w:val="21"/>
        </w:rPr>
        <w:t>总则</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1.1</w:t>
      </w:r>
      <w:r>
        <w:rPr>
          <w:rFonts w:ascii="宋体" w:hAnsi="宋体" w:cs="宋体"/>
          <w:b/>
          <w:kern w:val="0"/>
          <w:szCs w:val="21"/>
        </w:rPr>
        <w:tab/>
      </w:r>
      <w:r>
        <w:rPr>
          <w:rFonts w:hint="eastAsia" w:ascii="宋体" w:hAnsi="宋体" w:cs="宋体"/>
          <w:b/>
          <w:bCs/>
          <w:szCs w:val="21"/>
        </w:rPr>
        <w:t>合同构成</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本附加合同须附加于主合同上，方可成立。</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本附加合同与主合同相抵触之处，以本附加合同为准。本附加合同未约定事项，以主合同为准。主合同效力终止，本附加合同效力亦同时终止；主合同无效，本附加合同亦无效。</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凡涉及本附加合同的约定，均应采用书面形式。</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1.2</w:t>
      </w:r>
      <w:r>
        <w:rPr>
          <w:rFonts w:hint="eastAsia" w:ascii="宋体" w:hAnsi="宋体" w:cs="宋体"/>
          <w:b/>
          <w:bCs/>
          <w:szCs w:val="21"/>
        </w:rPr>
        <w:tab/>
      </w:r>
      <w:r>
        <w:rPr>
          <w:rFonts w:hint="eastAsia" w:ascii="宋体" w:hAnsi="宋体" w:cs="宋体"/>
          <w:b/>
          <w:bCs/>
          <w:szCs w:val="21"/>
        </w:rPr>
        <w:t>受益人</w:t>
      </w:r>
    </w:p>
    <w:p>
      <w:pPr>
        <w:pStyle w:val="9"/>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本附加合同保险金的受益人为被保险人本人。</w:t>
      </w:r>
    </w:p>
    <w:p>
      <w:pPr>
        <w:widowControl/>
        <w:adjustRightInd w:val="0"/>
        <w:spacing w:line="276" w:lineRule="auto"/>
        <w:ind w:left="709" w:hanging="709"/>
        <w:jc w:val="left"/>
        <w:rPr>
          <w:rFonts w:ascii="宋体" w:hAnsi="宋体" w:cs="宋体"/>
          <w:b/>
          <w:kern w:val="0"/>
          <w:szCs w:val="21"/>
        </w:rPr>
      </w:pPr>
      <w:r>
        <w:rPr>
          <w:rFonts w:hint="eastAsia" w:ascii="宋体" w:hAnsi="宋体" w:cs="宋体"/>
          <w:b/>
          <w:kern w:val="0"/>
          <w:szCs w:val="21"/>
        </w:rPr>
        <w:t>2</w:t>
      </w:r>
      <w:r>
        <w:rPr>
          <w:rFonts w:hint="eastAsia" w:ascii="宋体" w:hAnsi="宋体" w:cs="宋体"/>
          <w:b/>
          <w:kern w:val="0"/>
          <w:szCs w:val="21"/>
        </w:rPr>
        <w:tab/>
      </w:r>
      <w:r>
        <w:rPr>
          <w:rFonts w:hint="eastAsia" w:ascii="宋体" w:hAnsi="宋体" w:cs="宋体"/>
          <w:b/>
          <w:kern w:val="0"/>
          <w:szCs w:val="21"/>
        </w:rPr>
        <w:t>保障内容</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2.1</w:t>
      </w:r>
      <w:r>
        <w:rPr>
          <w:rFonts w:hint="eastAsia" w:ascii="宋体" w:hAnsi="宋体" w:cs="宋体"/>
          <w:b/>
          <w:bCs/>
          <w:szCs w:val="21"/>
        </w:rPr>
        <w:tab/>
      </w:r>
      <w:r>
        <w:rPr>
          <w:rFonts w:hint="eastAsia" w:ascii="宋体" w:hAnsi="宋体" w:cs="宋体"/>
          <w:b/>
          <w:bCs/>
          <w:szCs w:val="21"/>
        </w:rPr>
        <w:t>保险责任</w:t>
      </w:r>
    </w:p>
    <w:p>
      <w:pPr>
        <w:spacing w:line="276" w:lineRule="auto"/>
        <w:ind w:left="709" w:firstLine="386" w:firstLineChars="184"/>
        <w:rPr>
          <w:rFonts w:ascii="宋体" w:hAnsi="宋体" w:cs="宋体"/>
          <w:szCs w:val="21"/>
        </w:rPr>
      </w:pPr>
      <w:r>
        <w:rPr>
          <w:rFonts w:hint="eastAsia" w:ascii="宋体" w:hAnsi="宋体" w:cs="宋体"/>
          <w:szCs w:val="21"/>
        </w:rPr>
        <w:t>在本附加合同的保险期间内，被保险人在旅行期间，遭受</w:t>
      </w:r>
      <w:r>
        <w:rPr>
          <w:rFonts w:hint="eastAsia" w:ascii="宋体" w:hAnsi="宋体" w:cs="宋体"/>
          <w:b/>
          <w:szCs w:val="21"/>
        </w:rPr>
        <w:t>意外伤害</w:t>
      </w:r>
      <w:r>
        <w:rPr>
          <w:rFonts w:hint="eastAsia" w:ascii="宋体" w:hAnsi="宋体" w:cs="宋体"/>
          <w:szCs w:val="21"/>
        </w:rPr>
        <w:t>（释义见4.1）事故，前往所在国家或地区的</w:t>
      </w:r>
      <w:r>
        <w:rPr>
          <w:rFonts w:hint="eastAsia" w:ascii="宋体" w:hAnsi="宋体" w:cs="宋体"/>
          <w:b/>
          <w:szCs w:val="21"/>
        </w:rPr>
        <w:t>医疗机构</w:t>
      </w:r>
      <w:r>
        <w:rPr>
          <w:rFonts w:hint="eastAsia" w:ascii="宋体" w:hAnsi="宋体" w:cs="宋体"/>
          <w:szCs w:val="21"/>
        </w:rPr>
        <w:t>（释义见4.2）进行治疗的，保险人按照下述约定进行赔偿：</w:t>
      </w:r>
    </w:p>
    <w:p>
      <w:pPr>
        <w:widowControl/>
        <w:spacing w:line="276" w:lineRule="auto"/>
        <w:ind w:left="709" w:firstLine="384" w:firstLineChars="183"/>
        <w:jc w:val="left"/>
      </w:pPr>
      <w:r>
        <w:rPr>
          <w:rFonts w:hint="eastAsia" w:ascii="宋体" w:hAnsi="宋体" w:cs="宋体"/>
          <w:szCs w:val="21"/>
        </w:rPr>
        <w:t>自意外伤害事故发生之日起九十日（含九十日）内，对于被保险人因此实际支出的、</w:t>
      </w:r>
      <w:r>
        <w:rPr>
          <w:rFonts w:hint="eastAsia" w:ascii="宋体" w:hAnsi="宋体" w:cs="宋体"/>
          <w:b/>
          <w:szCs w:val="21"/>
        </w:rPr>
        <w:t>必需且合理的医疗费用</w:t>
      </w:r>
      <w:r>
        <w:rPr>
          <w:rFonts w:hint="eastAsia" w:ascii="宋体" w:hAnsi="宋体" w:cs="宋体"/>
          <w:szCs w:val="21"/>
        </w:rPr>
        <w:t>(释义见4.3)，</w:t>
      </w:r>
      <w:r>
        <w:rPr>
          <w:rFonts w:hint="eastAsia" w:ascii="宋体" w:hAnsi="宋体" w:cs="宋体"/>
          <w:b/>
          <w:bCs/>
          <w:szCs w:val="21"/>
        </w:rPr>
        <w:t>保险人在扣除免赔额后，按照赔付比例给付医疗保险金</w:t>
      </w:r>
      <w:r>
        <w:rPr>
          <w:rFonts w:hint="eastAsia" w:ascii="宋体" w:hAnsi="宋体" w:cs="宋体"/>
          <w:szCs w:val="21"/>
        </w:rPr>
        <w:t>。免赔额和赔付比例由投保人和保险人在投保时约定，并在保险合同中载明。</w:t>
      </w:r>
    </w:p>
    <w:p>
      <w:pPr>
        <w:widowControl/>
        <w:spacing w:line="276" w:lineRule="auto"/>
        <w:ind w:left="709" w:firstLine="384" w:firstLineChars="183"/>
        <w:jc w:val="left"/>
      </w:pPr>
      <w:r>
        <w:t>若在中国</w:t>
      </w:r>
      <w:r>
        <w:rPr>
          <w:rFonts w:hint="eastAsia"/>
          <w:b/>
          <w:szCs w:val="21"/>
        </w:rPr>
        <w:t>境内</w:t>
      </w:r>
      <w:r>
        <w:rPr>
          <w:rFonts w:hint="eastAsia" w:ascii="宋体" w:hAnsi="宋体" w:cs="宋体"/>
          <w:szCs w:val="21"/>
        </w:rPr>
        <w:t>（释义见4.4）</w:t>
      </w:r>
      <w:r>
        <w:t>（不包括</w:t>
      </w:r>
      <w:r>
        <w:rPr>
          <w:rFonts w:hint="eastAsia" w:ascii="宋体" w:hAnsi="宋体" w:cs="宋体"/>
          <w:bCs/>
          <w:kern w:val="0"/>
          <w:szCs w:val="21"/>
        </w:rPr>
        <w:t>香港、澳门及台湾地区</w:t>
      </w:r>
      <w:r>
        <w:t>）</w:t>
      </w:r>
      <w:r>
        <w:rPr>
          <w:rFonts w:hint="eastAsia"/>
        </w:rPr>
        <w:t>治疗</w:t>
      </w:r>
      <w:r>
        <w:t>发生的医疗费用</w:t>
      </w:r>
      <w:r>
        <w:rPr>
          <w:rFonts w:hint="eastAsia"/>
        </w:rPr>
        <w:t>，保险人是否赔偿其中超出当地社会基本医疗保险报销范围外的部分，</w:t>
      </w:r>
      <w:r>
        <w:t>应</w:t>
      </w:r>
      <w:r>
        <w:rPr>
          <w:rFonts w:hint="eastAsia" w:ascii="宋体" w:hAnsi="宋体"/>
          <w:szCs w:val="21"/>
        </w:rPr>
        <w:t>由投保人和保险人在投保时约定，并在保险合同中载明</w:t>
      </w:r>
      <w:r>
        <w:t>。</w:t>
      </w:r>
      <w:r>
        <w:rPr>
          <w:rFonts w:hint="eastAsia" w:ascii="宋体" w:hAnsi="宋体"/>
          <w:szCs w:val="21"/>
        </w:rPr>
        <w:t>投保人</w:t>
      </w:r>
      <w:r>
        <w:rPr>
          <w:rFonts w:ascii="宋体" w:hAnsi="宋体"/>
          <w:szCs w:val="21"/>
        </w:rPr>
        <w:t>与保险人在投保时</w:t>
      </w:r>
      <w:r>
        <w:rPr>
          <w:rFonts w:hint="eastAsia" w:ascii="宋体" w:hAnsi="宋体"/>
          <w:szCs w:val="21"/>
        </w:rPr>
        <w:t>亦</w:t>
      </w:r>
      <w:r>
        <w:rPr>
          <w:rFonts w:ascii="宋体" w:hAnsi="宋体"/>
          <w:szCs w:val="21"/>
        </w:rPr>
        <w:t>可</w:t>
      </w:r>
      <w:r>
        <w:rPr>
          <w:rFonts w:hint="eastAsia" w:ascii="宋体" w:hAnsi="宋体"/>
          <w:szCs w:val="21"/>
        </w:rPr>
        <w:t>对所承保</w:t>
      </w:r>
      <w:r>
        <w:rPr>
          <w:rFonts w:ascii="宋体" w:hAnsi="宋体"/>
          <w:szCs w:val="21"/>
        </w:rPr>
        <w:t>意外伤害事故</w:t>
      </w:r>
      <w:r>
        <w:rPr>
          <w:rFonts w:hint="eastAsia" w:ascii="宋体" w:hAnsi="宋体"/>
          <w:szCs w:val="21"/>
        </w:rPr>
        <w:t>的种类</w:t>
      </w:r>
      <w:r>
        <w:rPr>
          <w:rFonts w:ascii="宋体" w:hAnsi="宋体"/>
          <w:szCs w:val="21"/>
        </w:rPr>
        <w:t>进行约定，并在保险合同中载明</w:t>
      </w:r>
      <w:r>
        <w:rPr>
          <w:rFonts w:hint="eastAsia" w:ascii="宋体" w:hAnsi="宋体"/>
          <w:szCs w:val="21"/>
        </w:rPr>
        <w:t>。</w:t>
      </w:r>
    </w:p>
    <w:p>
      <w:pPr>
        <w:widowControl/>
        <w:spacing w:line="276" w:lineRule="auto"/>
        <w:ind w:left="709" w:firstLine="384" w:firstLineChars="183"/>
        <w:jc w:val="left"/>
        <w:rPr>
          <w:rFonts w:ascii="宋体" w:hAnsi="宋体" w:cs="宋体"/>
          <w:szCs w:val="21"/>
        </w:rPr>
      </w:pPr>
      <w:r>
        <w:rPr>
          <w:rFonts w:hint="eastAsia"/>
          <w:szCs w:val="21"/>
        </w:rPr>
        <w:t>但若被保险人因下列情形在境内</w:t>
      </w:r>
      <w:r>
        <w:rPr>
          <w:rFonts w:hint="eastAsia" w:ascii="宋体" w:hAnsi="宋体" w:cs="宋体"/>
          <w:szCs w:val="21"/>
        </w:rPr>
        <w:t>治疗</w:t>
      </w:r>
      <w:r>
        <w:rPr>
          <w:rFonts w:hint="eastAsia"/>
          <w:szCs w:val="21"/>
        </w:rPr>
        <w:t>发生上述医疗费用，保险人按下述规定补偿该被保险人：</w:t>
      </w:r>
    </w:p>
    <w:p>
      <w:pPr>
        <w:widowControl/>
        <w:spacing w:line="276" w:lineRule="auto"/>
        <w:ind w:left="709" w:firstLine="384" w:firstLineChars="183"/>
        <w:jc w:val="left"/>
        <w:rPr>
          <w:rFonts w:hint="eastAsia"/>
          <w:szCs w:val="21"/>
        </w:rPr>
      </w:pPr>
      <w:r>
        <w:rPr>
          <w:rFonts w:hint="eastAsia"/>
          <w:szCs w:val="21"/>
        </w:rPr>
        <w:t>若被保险人在</w:t>
      </w:r>
      <w:r>
        <w:rPr>
          <w:rFonts w:hint="eastAsia"/>
          <w:b/>
          <w:bCs/>
          <w:szCs w:val="21"/>
        </w:rPr>
        <w:t>境外</w:t>
      </w:r>
      <w:r>
        <w:rPr>
          <w:rFonts w:hint="eastAsia"/>
          <w:szCs w:val="21"/>
        </w:rPr>
        <w:t>（释义见4.5）因遭受意外伤害事故，返回境内后需要继续治疗的，对于其返回境内日常居住地后三十日内（</w:t>
      </w:r>
      <w:bookmarkStart w:id="74" w:name="OLE_LINK2"/>
      <w:bookmarkStart w:id="75" w:name="OLE_LINK1"/>
      <w:r>
        <w:rPr>
          <w:rFonts w:hint="eastAsia"/>
          <w:szCs w:val="21"/>
        </w:rPr>
        <w:t>但最迟不超过意外伤害事故发生之日起九十日</w:t>
      </w:r>
      <w:bookmarkEnd w:id="74"/>
      <w:bookmarkEnd w:id="75"/>
      <w:r>
        <w:rPr>
          <w:rFonts w:hint="eastAsia"/>
          <w:szCs w:val="21"/>
        </w:rPr>
        <w:t>），在境内医疗机构实际支出的必需且合理的医疗费用，保险人亦予以给付，但该后续治疗费用给付金额最高不超过本附加合同所载保险金额的一定比例，具体的比例数值由投保人和保险人在投保时约定，并在保险合同中载明。</w:t>
      </w:r>
    </w:p>
    <w:p>
      <w:pPr>
        <w:widowControl/>
        <w:spacing w:line="276" w:lineRule="auto"/>
        <w:ind w:left="709" w:firstLine="369" w:firstLineChars="176"/>
        <w:jc w:val="left"/>
        <w:rPr>
          <w:rFonts w:ascii="宋体" w:hAnsi="宋体" w:cs="宋体"/>
          <w:szCs w:val="21"/>
        </w:rPr>
      </w:pPr>
      <w:r>
        <w:rPr>
          <w:rFonts w:hint="eastAsia" w:ascii="宋体" w:hAnsi="宋体" w:cs="宋体"/>
          <w:szCs w:val="21"/>
        </w:rPr>
        <w:t>本附加合同为费用补偿型保险合同，适用医疗费用补偿原则。若被保险人还可从其它保险计划（包括农村合作医疗保险、社会基本医疗保险、工作单位、或其他任何商业保险机构等）获得医疗费用补偿，保险人仅对被保险人获得补偿后的医疗费用的余额按照本附加合同约定给付医疗保险金。</w:t>
      </w:r>
    </w:p>
    <w:p>
      <w:pPr>
        <w:widowControl/>
        <w:spacing w:line="276" w:lineRule="auto"/>
        <w:ind w:left="709" w:firstLine="384" w:firstLineChars="183"/>
        <w:jc w:val="left"/>
        <w:rPr>
          <w:rFonts w:ascii="宋体" w:hAnsi="宋体" w:cs="宋体"/>
          <w:szCs w:val="21"/>
        </w:rPr>
      </w:pPr>
      <w:r>
        <w:rPr>
          <w:rFonts w:hint="eastAsia" w:ascii="宋体" w:hAnsi="宋体" w:cs="宋体"/>
          <w:szCs w:val="21"/>
        </w:rPr>
        <w:t>保险人所负给付医疗保险金的责任以本附加合同所载的保险金额为限。</w:t>
      </w:r>
      <w:r>
        <w:rPr>
          <w:rFonts w:hint="eastAsia" w:ascii="宋体" w:hAnsi="宋体" w:cs="宋体"/>
          <w:kern w:val="0"/>
          <w:szCs w:val="21"/>
        </w:rPr>
        <w:t>一次或累计给付的医疗保险金达到保险金额时，本</w:t>
      </w:r>
      <w:r>
        <w:rPr>
          <w:rFonts w:hint="eastAsia" w:ascii="宋体" w:hAnsi="宋体" w:cs="宋体"/>
          <w:szCs w:val="21"/>
        </w:rPr>
        <w:t>附加合同终止</w:t>
      </w:r>
      <w:r>
        <w:rPr>
          <w:rFonts w:hint="eastAsia" w:ascii="宋体" w:hAnsi="宋体" w:cs="宋体"/>
          <w:kern w:val="0"/>
          <w:szCs w:val="21"/>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2.2</w:t>
      </w:r>
      <w:r>
        <w:rPr>
          <w:rFonts w:hint="eastAsia" w:ascii="宋体" w:hAnsi="宋体" w:cs="宋体"/>
          <w:b/>
          <w:bCs/>
          <w:szCs w:val="21"/>
        </w:rPr>
        <w:tab/>
      </w:r>
      <w:r>
        <w:rPr>
          <w:rFonts w:hint="eastAsia" w:ascii="宋体" w:hAnsi="宋体" w:cs="宋体"/>
          <w:b/>
          <w:bCs/>
          <w:szCs w:val="21"/>
        </w:rPr>
        <w:t>责任免除</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因下列原因或下列情形造成的医疗费用，保险人不承担赔偿责任：</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（1）交通费、食宿费、生活补助费，及被保险人的误工补贴费；</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（2）若</w:t>
      </w:r>
      <w:r>
        <w:rPr>
          <w:rFonts w:ascii="宋体" w:hAnsi="宋体" w:cs="宋体"/>
          <w:b/>
          <w:kern w:val="0"/>
          <w:szCs w:val="21"/>
        </w:rPr>
        <w:t>被保险人在</w:t>
      </w:r>
      <w:r>
        <w:rPr>
          <w:rFonts w:hint="eastAsia" w:ascii="宋体" w:hAnsi="宋体" w:cs="宋体"/>
          <w:b/>
          <w:kern w:val="0"/>
          <w:szCs w:val="21"/>
        </w:rPr>
        <w:t>中国</w:t>
      </w:r>
      <w:r>
        <w:rPr>
          <w:rFonts w:ascii="宋体" w:hAnsi="宋体" w:cs="宋体"/>
          <w:b/>
          <w:kern w:val="0"/>
          <w:szCs w:val="21"/>
        </w:rPr>
        <w:t>境外旅行的，</w:t>
      </w:r>
      <w:r>
        <w:rPr>
          <w:rFonts w:hint="eastAsia" w:ascii="宋体" w:hAnsi="宋体" w:cs="宋体"/>
          <w:b/>
          <w:kern w:val="0"/>
          <w:szCs w:val="21"/>
        </w:rPr>
        <w:t>根据被保险人的主治医生的意见，可以被合理延迟至被保险人返回境内进行而被保险人坚持在境外进行的治疗或手术；</w:t>
      </w:r>
    </w:p>
    <w:p>
      <w:pPr>
        <w:pStyle w:val="9"/>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（3）主合同</w:t>
      </w:r>
      <w:r>
        <w:rPr>
          <w:rFonts w:ascii="宋体" w:hAnsi="宋体" w:cs="宋体"/>
          <w:b/>
          <w:kern w:val="0"/>
          <w:szCs w:val="21"/>
        </w:rPr>
        <w:t>中</w:t>
      </w:r>
      <w:r>
        <w:rPr>
          <w:rFonts w:hint="eastAsia" w:ascii="宋体" w:hAnsi="宋体" w:cs="宋体"/>
          <w:b/>
          <w:kern w:val="0"/>
          <w:szCs w:val="21"/>
        </w:rPr>
        <w:t>规定</w:t>
      </w:r>
      <w:r>
        <w:rPr>
          <w:rFonts w:ascii="宋体" w:hAnsi="宋体" w:cs="宋体"/>
          <w:b/>
          <w:kern w:val="0"/>
          <w:szCs w:val="21"/>
        </w:rPr>
        <w:t>的责任免除事项</w:t>
      </w:r>
      <w:r>
        <w:rPr>
          <w:rFonts w:hint="eastAsia" w:ascii="宋体" w:hAnsi="宋体" w:cs="宋体"/>
          <w:b/>
          <w:kern w:val="0"/>
          <w:szCs w:val="21"/>
        </w:rPr>
        <w:t>均适用于</w:t>
      </w:r>
      <w:r>
        <w:rPr>
          <w:rFonts w:ascii="宋体" w:hAnsi="宋体" w:cs="宋体"/>
          <w:b/>
          <w:kern w:val="0"/>
          <w:szCs w:val="21"/>
        </w:rPr>
        <w:t>本附加合同。</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2.3</w:t>
      </w:r>
      <w:r>
        <w:rPr>
          <w:rFonts w:hint="eastAsia" w:ascii="宋体" w:hAnsi="宋体" w:cs="宋体"/>
          <w:b/>
          <w:bCs/>
          <w:szCs w:val="21"/>
        </w:rPr>
        <w:tab/>
      </w:r>
      <w:r>
        <w:rPr>
          <w:rFonts w:hint="eastAsia" w:ascii="宋体" w:hAnsi="宋体" w:cs="宋体"/>
          <w:b/>
          <w:bCs/>
          <w:szCs w:val="21"/>
        </w:rPr>
        <w:t>保险金额</w:t>
      </w:r>
    </w:p>
    <w:p>
      <w:pPr>
        <w:spacing w:line="276" w:lineRule="auto"/>
        <w:ind w:left="709" w:firstLine="386" w:firstLineChars="184"/>
        <w:rPr>
          <w:rFonts w:ascii="宋体" w:hAnsi="宋体" w:cs="宋体"/>
          <w:szCs w:val="21"/>
        </w:rPr>
      </w:pPr>
      <w:r>
        <w:rPr>
          <w:rFonts w:hint="eastAsia" w:ascii="宋体" w:hAnsi="宋体" w:cs="宋体"/>
          <w:szCs w:val="21"/>
        </w:rPr>
        <w:t>保险金额为保险人承担赔偿责任的最高限额。保险金额由投保人和保险人双方约定，并在保险合同中载明。</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2.4</w:t>
      </w:r>
      <w:r>
        <w:rPr>
          <w:rFonts w:hint="eastAsia" w:ascii="宋体" w:hAnsi="宋体" w:cs="宋体"/>
          <w:b/>
          <w:bCs/>
          <w:szCs w:val="21"/>
        </w:rPr>
        <w:tab/>
      </w:r>
      <w:r>
        <w:rPr>
          <w:rFonts w:hint="eastAsia" w:ascii="宋体" w:hAnsi="宋体" w:cs="宋体"/>
          <w:b/>
          <w:bCs/>
          <w:szCs w:val="21"/>
        </w:rPr>
        <w:t>保险期间</w:t>
      </w:r>
    </w:p>
    <w:p>
      <w:pPr>
        <w:spacing w:line="276" w:lineRule="auto"/>
        <w:ind w:left="709" w:firstLine="386" w:firstLineChars="184"/>
        <w:rPr>
          <w:rFonts w:ascii="宋体" w:hAnsi="宋体" w:cs="宋体"/>
          <w:szCs w:val="21"/>
        </w:rPr>
      </w:pPr>
      <w:r>
        <w:rPr>
          <w:rFonts w:hint="eastAsia" w:ascii="宋体" w:hAnsi="宋体" w:cs="宋体"/>
          <w:szCs w:val="21"/>
        </w:rPr>
        <w:t>除另有约定外，本附加合同的保险期间与主合同一致。</w:t>
      </w:r>
    </w:p>
    <w:p>
      <w:pPr>
        <w:widowControl/>
        <w:adjustRightInd w:val="0"/>
        <w:spacing w:line="276" w:lineRule="auto"/>
        <w:ind w:left="709" w:hanging="709"/>
        <w:jc w:val="left"/>
        <w:rPr>
          <w:rFonts w:ascii="宋体" w:hAnsi="宋体" w:cs="宋体"/>
          <w:b/>
          <w:kern w:val="0"/>
          <w:szCs w:val="21"/>
        </w:rPr>
      </w:pPr>
      <w:r>
        <w:rPr>
          <w:rFonts w:hint="eastAsia" w:ascii="宋体" w:hAnsi="宋体" w:cs="宋体"/>
          <w:b/>
          <w:kern w:val="0"/>
          <w:szCs w:val="21"/>
        </w:rPr>
        <w:t>3</w:t>
      </w:r>
      <w:r>
        <w:rPr>
          <w:rFonts w:hint="eastAsia" w:ascii="宋体" w:hAnsi="宋体" w:cs="宋体"/>
          <w:b/>
          <w:kern w:val="0"/>
          <w:szCs w:val="21"/>
        </w:rPr>
        <w:tab/>
      </w:r>
      <w:r>
        <w:rPr>
          <w:rFonts w:hint="eastAsia" w:ascii="宋体" w:hAnsi="宋体" w:cs="宋体"/>
          <w:b/>
          <w:kern w:val="0"/>
          <w:szCs w:val="21"/>
        </w:rPr>
        <w:t>保险金申请</w:t>
      </w:r>
    </w:p>
    <w:p>
      <w:pPr>
        <w:spacing w:line="276" w:lineRule="auto"/>
        <w:ind w:left="709" w:firstLine="388" w:firstLineChars="184"/>
        <w:rPr>
          <w:rFonts w:ascii="宋体" w:hAnsi="宋体" w:cs="宋体"/>
          <w:szCs w:val="21"/>
        </w:rPr>
      </w:pPr>
      <w:r>
        <w:rPr>
          <w:rFonts w:hint="eastAsia" w:ascii="宋体" w:hAnsi="宋体" w:cs="宋体"/>
          <w:b/>
          <w:szCs w:val="21"/>
        </w:rPr>
        <w:t>保险金申请人</w:t>
      </w:r>
      <w:r>
        <w:rPr>
          <w:rFonts w:hint="eastAsia" w:ascii="宋体" w:hAnsi="宋体" w:cs="宋体"/>
          <w:szCs w:val="21"/>
        </w:rPr>
        <w:t>（释义见4.6）向保险人申请给付保险金时，应提交以下材料。保险金申请人因特殊原因不能提供以下材料的，应提供其他合法有效的材料。</w:t>
      </w:r>
      <w:r>
        <w:rPr>
          <w:rFonts w:hint="eastAsia" w:ascii="宋体" w:hAnsi="宋体" w:cs="宋体"/>
          <w:b/>
          <w:bCs/>
          <w:szCs w:val="21"/>
        </w:rPr>
        <w:t>保</w:t>
      </w:r>
      <w:r>
        <w:rPr>
          <w:rFonts w:hint="eastAsia" w:ascii="宋体" w:hAnsi="宋体" w:cs="宋体"/>
          <w:b/>
          <w:szCs w:val="21"/>
        </w:rPr>
        <w:t>险金申请人未能提供有关材料，导致保险人无法核实该申请的真实性的，保险人对无法核实部分不承担给付保险金的责任</w:t>
      </w:r>
      <w:r>
        <w:rPr>
          <w:rFonts w:hint="eastAsia" w:ascii="宋体" w:hAnsi="宋体" w:cs="宋体"/>
          <w:szCs w:val="21"/>
        </w:rPr>
        <w:t>：</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（1）保险金给付申请书；</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（2）保险合同凭据；</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（3）被保险人的身份证明；</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（4）医疗机构出具的医疗费用收据及明细清单/账单、诊断证明、病历、处方、病理报告、出院小结等；</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（5）被保险人的旅行证明，如护照、签证、机票或车船票；</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（6）与确认保险事故的性质、原因、损失程度等有关的其他证明和资料；</w:t>
      </w:r>
    </w:p>
    <w:p>
      <w:pPr>
        <w:widowControl/>
        <w:spacing w:line="276" w:lineRule="auto"/>
        <w:ind w:left="709" w:firstLine="386" w:firstLineChars="184"/>
        <w:jc w:val="left"/>
        <w:rPr>
          <w:rFonts w:ascii="宋体" w:hAnsi="宋体" w:cs="宋体"/>
          <w:szCs w:val="21"/>
        </w:rPr>
      </w:pPr>
      <w:r>
        <w:rPr>
          <w:rFonts w:hint="eastAsia" w:ascii="宋体" w:hAnsi="宋体" w:cs="宋体"/>
          <w:szCs w:val="21"/>
        </w:rPr>
        <w:t>（7）若保险金申请人委托他人申请的，还应提供授权委托书原件、委托人和受托人的身份证明等相关证明文件。</w:t>
      </w:r>
    </w:p>
    <w:p>
      <w:pPr>
        <w:widowControl/>
        <w:adjustRightInd w:val="0"/>
        <w:spacing w:line="276" w:lineRule="auto"/>
        <w:ind w:left="709" w:hanging="709"/>
        <w:jc w:val="left"/>
        <w:rPr>
          <w:rFonts w:ascii="宋体" w:hAnsi="宋体" w:cs="宋体"/>
          <w:b/>
          <w:kern w:val="0"/>
          <w:szCs w:val="21"/>
        </w:rPr>
      </w:pPr>
      <w:r>
        <w:rPr>
          <w:rFonts w:hint="eastAsia" w:ascii="宋体" w:hAnsi="宋体" w:cs="宋体"/>
          <w:b/>
          <w:kern w:val="0"/>
          <w:szCs w:val="21"/>
        </w:rPr>
        <w:t>4</w:t>
      </w:r>
      <w:r>
        <w:rPr>
          <w:rFonts w:hint="eastAsia" w:ascii="宋体" w:hAnsi="宋体" w:cs="宋体"/>
          <w:b/>
          <w:kern w:val="0"/>
          <w:szCs w:val="21"/>
        </w:rPr>
        <w:tab/>
      </w:r>
      <w:r>
        <w:rPr>
          <w:rFonts w:hint="eastAsia" w:ascii="宋体" w:hAnsi="宋体" w:cs="宋体"/>
          <w:b/>
          <w:kern w:val="0"/>
          <w:szCs w:val="21"/>
        </w:rPr>
        <w:t>释义</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4.1</w:t>
      </w:r>
      <w:r>
        <w:rPr>
          <w:rFonts w:hint="eastAsia" w:ascii="宋体" w:hAnsi="宋体" w:cs="宋体"/>
          <w:b/>
          <w:bCs/>
          <w:szCs w:val="21"/>
        </w:rPr>
        <w:tab/>
      </w:r>
      <w:r>
        <w:rPr>
          <w:rFonts w:hint="eastAsia" w:ascii="宋体" w:hAnsi="宋体" w:cs="宋体"/>
          <w:b/>
          <w:bCs/>
          <w:szCs w:val="21"/>
        </w:rPr>
        <w:t>意外伤害</w:t>
      </w:r>
    </w:p>
    <w:p>
      <w:pPr>
        <w:spacing w:line="276" w:lineRule="auto"/>
        <w:ind w:left="709" w:firstLine="386" w:firstLineChars="184"/>
        <w:rPr>
          <w:rFonts w:ascii="宋体" w:hAnsi="宋体" w:cs="宋体"/>
          <w:szCs w:val="21"/>
        </w:rPr>
      </w:pPr>
      <w:r>
        <w:rPr>
          <w:rFonts w:hint="eastAsia" w:ascii="宋体" w:hAnsi="宋体" w:cs="宋体"/>
          <w:szCs w:val="21"/>
        </w:rPr>
        <w:t>指以外来的、突发的、非本意的、非疾病的客观事件为直接且单独的原因致使身体受到的伤害。</w:t>
      </w:r>
      <w:r>
        <w:rPr>
          <w:rFonts w:hint="eastAsia" w:ascii="宋体" w:hAnsi="宋体" w:cs="宋体"/>
          <w:b/>
          <w:szCs w:val="21"/>
        </w:rPr>
        <w:t>自然死亡、疾病身故、猝死、自杀以及自伤均不属于意外伤害</w:t>
      </w:r>
      <w:r>
        <w:rPr>
          <w:rFonts w:hint="eastAsia" w:ascii="宋体" w:hAnsi="宋体" w:cs="宋体"/>
          <w:szCs w:val="21"/>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4.2</w:t>
      </w:r>
      <w:r>
        <w:rPr>
          <w:rFonts w:hint="eastAsia" w:ascii="宋体" w:hAnsi="宋体" w:cs="宋体"/>
          <w:b/>
          <w:bCs/>
          <w:szCs w:val="21"/>
        </w:rPr>
        <w:tab/>
      </w:r>
      <w:r>
        <w:rPr>
          <w:rFonts w:hint="eastAsia" w:ascii="宋体" w:hAnsi="宋体" w:cs="宋体"/>
          <w:b/>
          <w:bCs/>
          <w:szCs w:val="21"/>
        </w:rPr>
        <w:t>医疗机构</w:t>
      </w:r>
    </w:p>
    <w:p>
      <w:pPr>
        <w:spacing w:line="276" w:lineRule="auto"/>
        <w:ind w:left="709" w:firstLine="386" w:firstLineChars="184"/>
        <w:rPr>
          <w:rFonts w:ascii="宋体" w:hAnsi="宋体" w:cs="宋体"/>
          <w:szCs w:val="21"/>
        </w:rPr>
      </w:pPr>
      <w:r>
        <w:rPr>
          <w:rFonts w:hint="eastAsia" w:ascii="宋体" w:hAnsi="宋体" w:cs="宋体"/>
          <w:szCs w:val="21"/>
        </w:rPr>
        <w:t>指保险人认可的根据所在国家法律规定合法成立、运营并符合以下标准的医疗机构：</w:t>
      </w:r>
    </w:p>
    <w:p>
      <w:pPr>
        <w:spacing w:line="276" w:lineRule="auto"/>
        <w:ind w:left="709" w:firstLine="386" w:firstLineChars="184"/>
        <w:rPr>
          <w:rFonts w:ascii="宋体" w:hAnsi="宋体" w:cs="宋体"/>
          <w:szCs w:val="21"/>
        </w:rPr>
      </w:pPr>
      <w:r>
        <w:rPr>
          <w:rFonts w:hint="eastAsia" w:ascii="宋体" w:hAnsi="宋体" w:cs="宋体"/>
          <w:szCs w:val="21"/>
        </w:rPr>
        <w:t>（1）主要运营目的是以住院病人形式提供接待患病、受伤的人并为其提供医疗护理和治疗；</w:t>
      </w:r>
    </w:p>
    <w:p>
      <w:pPr>
        <w:spacing w:line="276" w:lineRule="auto"/>
        <w:ind w:left="709" w:firstLine="386" w:firstLineChars="184"/>
        <w:rPr>
          <w:rFonts w:ascii="宋体" w:hAnsi="宋体" w:cs="宋体"/>
          <w:szCs w:val="21"/>
        </w:rPr>
      </w:pPr>
      <w:r>
        <w:rPr>
          <w:rFonts w:hint="eastAsia" w:ascii="宋体" w:hAnsi="宋体" w:cs="宋体"/>
          <w:szCs w:val="21"/>
        </w:rPr>
        <w:t>（2）在一名或若干医生的指导下为病人治疗，其中最少有一名合法执业资格的驻院医生驻诊；</w:t>
      </w:r>
    </w:p>
    <w:p>
      <w:pPr>
        <w:spacing w:line="276" w:lineRule="auto"/>
        <w:ind w:left="709" w:firstLine="386" w:firstLineChars="184"/>
        <w:rPr>
          <w:rFonts w:ascii="宋体" w:hAnsi="宋体" w:cs="宋体"/>
          <w:szCs w:val="21"/>
        </w:rPr>
      </w:pPr>
      <w:r>
        <w:rPr>
          <w:rFonts w:hint="eastAsia" w:ascii="宋体" w:hAnsi="宋体" w:cs="宋体"/>
          <w:szCs w:val="21"/>
        </w:rPr>
        <w:t>（3）维持足够妥善的设备为病人提供医学诊断和治疗，并于机构内或由其管理的地方提供进行各种手术的设备；</w:t>
      </w:r>
    </w:p>
    <w:p>
      <w:pPr>
        <w:spacing w:line="276" w:lineRule="auto"/>
        <w:ind w:left="709" w:firstLine="386" w:firstLineChars="184"/>
        <w:rPr>
          <w:rFonts w:ascii="宋体" w:hAnsi="宋体" w:cs="宋体"/>
          <w:szCs w:val="21"/>
        </w:rPr>
      </w:pPr>
      <w:r>
        <w:rPr>
          <w:rFonts w:hint="eastAsia" w:ascii="宋体" w:hAnsi="宋体" w:cs="宋体"/>
          <w:szCs w:val="21"/>
        </w:rPr>
        <w:t>（4）有合法执业的护士提供和指导二十四小时的全职护理服务。</w:t>
      </w:r>
    </w:p>
    <w:p>
      <w:pPr>
        <w:spacing w:line="276" w:lineRule="auto"/>
        <w:ind w:left="709" w:firstLine="388" w:firstLineChars="184"/>
        <w:rPr>
          <w:rFonts w:ascii="宋体" w:hAnsi="宋体" w:cs="宋体"/>
          <w:b/>
          <w:szCs w:val="21"/>
        </w:rPr>
      </w:pPr>
      <w:r>
        <w:rPr>
          <w:rFonts w:hint="eastAsia" w:ascii="宋体" w:hAnsi="宋体" w:cs="宋体"/>
          <w:b/>
          <w:szCs w:val="21"/>
        </w:rPr>
        <w:t>本附加合同中所指的医疗机构不包括以下机构：</w:t>
      </w:r>
    </w:p>
    <w:p>
      <w:pPr>
        <w:widowControl/>
        <w:numPr>
          <w:ilvl w:val="2"/>
          <w:numId w:val="6"/>
        </w:numPr>
        <w:spacing w:line="276" w:lineRule="auto"/>
        <w:ind w:left="709" w:firstLine="388" w:firstLineChars="184"/>
        <w:jc w:val="left"/>
        <w:rPr>
          <w:rFonts w:ascii="宋体" w:hAnsi="宋体" w:cs="宋体"/>
          <w:b/>
          <w:szCs w:val="21"/>
        </w:rPr>
      </w:pPr>
      <w:r>
        <w:rPr>
          <w:rFonts w:hint="eastAsia" w:ascii="宋体" w:hAnsi="宋体" w:cs="宋体"/>
          <w:b/>
          <w:szCs w:val="21"/>
        </w:rPr>
        <w:t>精神病院；</w:t>
      </w:r>
    </w:p>
    <w:p>
      <w:pPr>
        <w:widowControl/>
        <w:numPr>
          <w:ilvl w:val="2"/>
          <w:numId w:val="6"/>
        </w:numPr>
        <w:spacing w:line="276" w:lineRule="auto"/>
        <w:ind w:left="709" w:firstLine="388" w:firstLineChars="184"/>
        <w:jc w:val="left"/>
        <w:rPr>
          <w:rFonts w:ascii="宋体" w:hAnsi="宋体" w:cs="宋体"/>
          <w:szCs w:val="21"/>
        </w:rPr>
      </w:pPr>
      <w:r>
        <w:rPr>
          <w:rFonts w:hint="eastAsia" w:ascii="宋体" w:hAnsi="宋体" w:cs="宋体"/>
          <w:b/>
          <w:szCs w:val="21"/>
        </w:rPr>
        <w:t>老人院、疗养院、戒毒中心和戒酒中心；</w:t>
      </w:r>
    </w:p>
    <w:p>
      <w:pPr>
        <w:widowControl/>
        <w:numPr>
          <w:ilvl w:val="2"/>
          <w:numId w:val="6"/>
        </w:numPr>
        <w:spacing w:line="276" w:lineRule="auto"/>
        <w:ind w:left="709" w:firstLine="388" w:firstLineChars="184"/>
        <w:jc w:val="left"/>
        <w:rPr>
          <w:rFonts w:ascii="宋体" w:hAnsi="宋体" w:cs="宋体"/>
          <w:szCs w:val="21"/>
        </w:rPr>
      </w:pPr>
      <w:r>
        <w:rPr>
          <w:rFonts w:hint="eastAsia" w:ascii="宋体" w:hAnsi="宋体" w:cs="宋体"/>
          <w:b/>
          <w:szCs w:val="21"/>
        </w:rPr>
        <w:t>健康中心或天然治疗所、疗养或康复院。</w:t>
      </w:r>
    </w:p>
    <w:p>
      <w:pPr>
        <w:spacing w:line="276" w:lineRule="auto"/>
        <w:ind w:left="709" w:firstLine="386" w:firstLineChars="184"/>
        <w:rPr>
          <w:rFonts w:ascii="宋体" w:hAnsi="宋体" w:cs="宋体"/>
          <w:szCs w:val="21"/>
        </w:rPr>
      </w:pPr>
      <w:r>
        <w:rPr>
          <w:rFonts w:hint="eastAsia" w:ascii="宋体" w:hAnsi="宋体" w:cs="宋体"/>
          <w:szCs w:val="21"/>
        </w:rPr>
        <w:t>若医疗机构处于中国境内（不包括</w:t>
      </w:r>
      <w:r>
        <w:rPr>
          <w:rFonts w:hint="eastAsia" w:ascii="宋体" w:hAnsi="宋体" w:cs="宋体"/>
          <w:bCs/>
          <w:kern w:val="0"/>
          <w:szCs w:val="21"/>
        </w:rPr>
        <w:t>香港、澳门及台湾地区</w:t>
      </w:r>
      <w:r>
        <w:rPr>
          <w:rFonts w:hint="eastAsia" w:ascii="宋体" w:hAnsi="宋体" w:cs="宋体"/>
          <w:szCs w:val="21"/>
        </w:rPr>
        <w:t>），</w:t>
      </w:r>
      <w:r>
        <w:rPr>
          <w:rFonts w:hint="eastAsia" w:ascii="宋体" w:hAnsi="宋体" w:cs="宋体"/>
          <w:bCs/>
          <w:szCs w:val="21"/>
        </w:rPr>
        <w:t>则必须是中华人民共和国卫生部医院等级分类中的二级或二级以上的医院或保险人认可的医疗机构</w:t>
      </w:r>
      <w:r>
        <w:rPr>
          <w:rFonts w:hint="eastAsia" w:ascii="宋体" w:hAnsi="宋体" w:cs="宋体"/>
          <w:szCs w:val="21"/>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4.3</w:t>
      </w:r>
      <w:r>
        <w:rPr>
          <w:rFonts w:hint="eastAsia" w:ascii="宋体" w:hAnsi="宋体" w:cs="宋体"/>
          <w:b/>
          <w:bCs/>
          <w:szCs w:val="21"/>
        </w:rPr>
        <w:tab/>
      </w:r>
      <w:r>
        <w:rPr>
          <w:b/>
        </w:rPr>
        <w:t>必需且合理的医疗费用</w:t>
      </w:r>
    </w:p>
    <w:p>
      <w:pPr>
        <w:spacing w:line="276" w:lineRule="auto"/>
        <w:ind w:left="709" w:firstLine="386" w:firstLineChars="184"/>
        <w:rPr>
          <w:rFonts w:ascii="宋体" w:hAnsi="宋体" w:cs="宋体"/>
          <w:szCs w:val="21"/>
        </w:rPr>
      </w:pPr>
      <w:r>
        <w:t>是指由医生或医疗机构根据被保险人</w:t>
      </w:r>
      <w:r>
        <w:rPr>
          <w:rFonts w:hint="eastAsia"/>
        </w:rPr>
        <w:t>的</w:t>
      </w:r>
      <w:r>
        <w:t>伤情，实施的必要的医疗行为所发生的医疗费用</w:t>
      </w:r>
      <w:r>
        <w:rPr>
          <w:rFonts w:hint="eastAsia"/>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4.4</w:t>
      </w:r>
      <w:r>
        <w:rPr>
          <w:rFonts w:hint="eastAsia" w:ascii="宋体" w:hAnsi="宋体" w:cs="宋体"/>
          <w:b/>
          <w:bCs/>
          <w:szCs w:val="21"/>
        </w:rPr>
        <w:tab/>
      </w:r>
      <w:r>
        <w:rPr>
          <w:rFonts w:hint="eastAsia" w:ascii="宋体" w:hAnsi="宋体" w:cs="宋体"/>
          <w:b/>
          <w:bCs/>
          <w:szCs w:val="21"/>
        </w:rPr>
        <w:t>境内</w:t>
      </w:r>
    </w:p>
    <w:p>
      <w:pPr>
        <w:spacing w:line="276" w:lineRule="auto"/>
        <w:ind w:left="709" w:firstLine="386" w:firstLineChars="184"/>
        <w:rPr>
          <w:rFonts w:ascii="宋体" w:hAnsi="宋体" w:cs="宋体"/>
          <w:szCs w:val="21"/>
        </w:rPr>
      </w:pPr>
      <w:r>
        <w:rPr>
          <w:rFonts w:hint="eastAsia" w:ascii="宋体" w:hAnsi="宋体" w:cs="宋体"/>
          <w:szCs w:val="21"/>
        </w:rPr>
        <w:t>是指中国大陆地区，该地区不包括</w:t>
      </w:r>
      <w:r>
        <w:rPr>
          <w:rFonts w:hint="eastAsia" w:ascii="宋体" w:hAnsi="宋体" w:cs="宋体"/>
          <w:bCs/>
          <w:kern w:val="0"/>
          <w:szCs w:val="21"/>
        </w:rPr>
        <w:t>香港、澳门及台湾地区</w:t>
      </w:r>
      <w:r>
        <w:rPr>
          <w:rFonts w:hint="eastAsia" w:ascii="宋体" w:hAnsi="宋体" w:cs="宋体"/>
          <w:szCs w:val="21"/>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4.5</w:t>
      </w:r>
      <w:r>
        <w:rPr>
          <w:rFonts w:hint="eastAsia" w:ascii="宋体" w:hAnsi="宋体" w:cs="宋体"/>
          <w:b/>
          <w:bCs/>
          <w:szCs w:val="21"/>
        </w:rPr>
        <w:tab/>
      </w:r>
      <w:r>
        <w:rPr>
          <w:rFonts w:hint="eastAsia" w:ascii="宋体" w:hAnsi="宋体" w:cs="宋体"/>
          <w:b/>
          <w:bCs/>
          <w:szCs w:val="21"/>
        </w:rPr>
        <w:t>境外</w:t>
      </w:r>
    </w:p>
    <w:p>
      <w:pPr>
        <w:spacing w:line="276" w:lineRule="auto"/>
        <w:ind w:left="709" w:firstLine="386" w:firstLineChars="184"/>
        <w:rPr>
          <w:rFonts w:ascii="宋体" w:hAnsi="宋体" w:cs="宋体"/>
          <w:szCs w:val="21"/>
        </w:rPr>
      </w:pPr>
      <w:r>
        <w:rPr>
          <w:rFonts w:hint="eastAsia" w:ascii="宋体" w:hAnsi="宋体" w:cs="宋体"/>
          <w:szCs w:val="21"/>
        </w:rPr>
        <w:t>是指中国大陆以外的国家和地区，该地区包括</w:t>
      </w:r>
      <w:r>
        <w:rPr>
          <w:rFonts w:hint="eastAsia" w:ascii="宋体" w:hAnsi="宋体" w:cs="宋体"/>
          <w:bCs/>
          <w:kern w:val="0"/>
          <w:szCs w:val="21"/>
        </w:rPr>
        <w:t>香港、澳门及台湾地区</w:t>
      </w:r>
      <w:r>
        <w:rPr>
          <w:rFonts w:hint="eastAsia" w:ascii="宋体" w:hAnsi="宋体" w:cs="宋体"/>
          <w:szCs w:val="21"/>
        </w:rPr>
        <w:t>。</w:t>
      </w:r>
    </w:p>
    <w:p>
      <w:pPr>
        <w:widowControl/>
        <w:adjustRightInd w:val="0"/>
        <w:spacing w:line="276" w:lineRule="auto"/>
        <w:ind w:left="709" w:hanging="709"/>
        <w:jc w:val="left"/>
        <w:rPr>
          <w:rFonts w:ascii="宋体" w:hAnsi="宋体" w:cs="宋体"/>
          <w:b/>
          <w:bCs/>
          <w:szCs w:val="21"/>
        </w:rPr>
      </w:pPr>
      <w:r>
        <w:rPr>
          <w:rFonts w:hint="eastAsia" w:ascii="宋体" w:hAnsi="宋体" w:cs="宋体"/>
          <w:b/>
          <w:bCs/>
          <w:szCs w:val="21"/>
        </w:rPr>
        <w:t>4.6</w:t>
      </w:r>
      <w:r>
        <w:rPr>
          <w:rFonts w:hint="eastAsia" w:ascii="宋体" w:hAnsi="宋体" w:cs="宋体"/>
          <w:b/>
          <w:bCs/>
          <w:szCs w:val="21"/>
        </w:rPr>
        <w:tab/>
      </w:r>
      <w:r>
        <w:rPr>
          <w:rFonts w:hint="eastAsia" w:ascii="宋体" w:hAnsi="宋体" w:cs="宋体"/>
          <w:b/>
          <w:bCs/>
          <w:szCs w:val="21"/>
        </w:rPr>
        <w:t>保险金申请人</w:t>
      </w:r>
    </w:p>
    <w:p>
      <w:pPr>
        <w:widowControl/>
        <w:autoSpaceDE w:val="0"/>
        <w:autoSpaceDN w:val="0"/>
        <w:spacing w:line="276" w:lineRule="auto"/>
        <w:ind w:left="709" w:firstLine="386" w:firstLineChars="184"/>
        <w:rPr>
          <w:rFonts w:ascii="宋体" w:hAnsi="宋体" w:cs="宋体"/>
          <w:kern w:val="0"/>
          <w:position w:val="10"/>
          <w:szCs w:val="21"/>
        </w:rPr>
      </w:pPr>
      <w:r>
        <w:rPr>
          <w:rFonts w:hint="eastAsia" w:ascii="宋体" w:hAnsi="宋体" w:cs="宋体"/>
          <w:kern w:val="0"/>
          <w:position w:val="10"/>
          <w:szCs w:val="21"/>
        </w:rPr>
        <w:t>指受益人或被保险人的继承人或依法享有保险金请求权的其他自然人。</w:t>
      </w:r>
    </w:p>
    <w:p>
      <w:pPr>
        <w:spacing w:line="276" w:lineRule="auto"/>
        <w:rPr>
          <w:rFonts w:ascii="宋体" w:hAnsi="宋体" w:cs="宋体"/>
          <w:szCs w:val="21"/>
        </w:rPr>
      </w:pPr>
    </w:p>
    <w:p>
      <w:pPr>
        <w:pStyle w:val="5"/>
        <w:spacing w:before="0" w:after="0" w:line="400" w:lineRule="exact"/>
        <w:rPr>
          <w:rFonts w:ascii="宋体" w:hAnsi="宋体"/>
          <w:sz w:val="24"/>
          <w:szCs w:val="24"/>
        </w:rPr>
      </w:pPr>
      <w:bookmarkStart w:id="76" w:name="_Toc417317364"/>
      <w:bookmarkStart w:id="77" w:name="_Toc417978210"/>
      <w:bookmarkStart w:id="78" w:name="_Toc417313004"/>
      <w:bookmarkStart w:id="79" w:name="_Toc417292259"/>
      <w:bookmarkStart w:id="80" w:name="_Toc417289256"/>
      <w:r>
        <w:rPr>
          <w:rFonts w:hint="eastAsia" w:ascii="宋体" w:hAnsi="宋体"/>
          <w:sz w:val="24"/>
          <w:szCs w:val="24"/>
        </w:rPr>
        <w:t>众安在线财产保险股份有限公司</w:t>
      </w:r>
      <w:bookmarkEnd w:id="76"/>
      <w:bookmarkEnd w:id="77"/>
      <w:bookmarkEnd w:id="78"/>
      <w:bookmarkEnd w:id="79"/>
      <w:bookmarkEnd w:id="80"/>
      <w:bookmarkStart w:id="81" w:name="_Toc236024841"/>
      <w:bookmarkStart w:id="82" w:name="_Toc167003547"/>
    </w:p>
    <w:p>
      <w:pPr>
        <w:pStyle w:val="5"/>
        <w:spacing w:before="0" w:after="0" w:line="400" w:lineRule="exact"/>
        <w:rPr>
          <w:rFonts w:ascii="宋体" w:hAnsi="宋体"/>
          <w:sz w:val="24"/>
          <w:szCs w:val="24"/>
        </w:rPr>
      </w:pPr>
      <w:bookmarkStart w:id="83" w:name="_Toc417289257"/>
      <w:bookmarkStart w:id="84" w:name="_Toc417978211"/>
      <w:r>
        <w:rPr>
          <w:rFonts w:hint="eastAsia" w:ascii="宋体" w:hAnsi="宋体"/>
          <w:sz w:val="24"/>
          <w:szCs w:val="24"/>
        </w:rPr>
        <w:t>附加托运行李延误保险条款</w:t>
      </w:r>
      <w:bookmarkEnd w:id="81"/>
      <w:bookmarkEnd w:id="82"/>
      <w:bookmarkEnd w:id="83"/>
      <w:bookmarkEnd w:id="84"/>
      <w:r>
        <w:rPr>
          <w:rFonts w:hint="eastAsia" w:ascii="宋体" w:hAnsi="宋体"/>
          <w:sz w:val="24"/>
          <w:szCs w:val="24"/>
        </w:rPr>
        <w:t>(2020版)</w:t>
      </w:r>
    </w:p>
    <w:p>
      <w:pPr>
        <w:pStyle w:val="5"/>
        <w:spacing w:before="0" w:after="0" w:line="400" w:lineRule="exact"/>
        <w:rPr>
          <w:rFonts w:ascii="宋体" w:hAnsi="宋体"/>
          <w:sz w:val="24"/>
          <w:szCs w:val="24"/>
        </w:rPr>
      </w:pPr>
      <w:r>
        <w:rPr>
          <w:rFonts w:ascii="宋体" w:hAnsi="宋体"/>
          <w:sz w:val="24"/>
          <w:szCs w:val="24"/>
        </w:rPr>
        <w:t xml:space="preserve"> </w:t>
      </w:r>
      <w:r>
        <w:rPr>
          <w:rFonts w:hint="eastAsia" w:ascii="宋体" w:hAnsi="宋体"/>
          <w:sz w:val="24"/>
          <w:szCs w:val="24"/>
        </w:rPr>
        <w:t>(众安在线)(备-普通家财险)【2020】(附)086号</w:t>
      </w:r>
    </w:p>
    <w:p>
      <w:pPr>
        <w:rPr>
          <w:rFonts w:hint="eastAsia"/>
        </w:rPr>
      </w:pPr>
    </w:p>
    <w:p>
      <w:pPr>
        <w:spacing w:line="400" w:lineRule="exact"/>
        <w:jc w:val="center"/>
      </w:pPr>
    </w:p>
    <w:p>
      <w:pPr>
        <w:pStyle w:val="13"/>
        <w:autoSpaceDE w:val="0"/>
        <w:autoSpaceDN w:val="0"/>
        <w:adjustRightInd w:val="0"/>
        <w:spacing w:line="400" w:lineRule="exact"/>
        <w:ind w:firstLine="0" w:firstLineChars="0"/>
        <w:jc w:val="center"/>
        <w:rPr>
          <w:rFonts w:ascii="宋体" w:hAnsi="宋体" w:cs="宋体"/>
          <w:b/>
          <w:kern w:val="0"/>
          <w:szCs w:val="21"/>
        </w:rPr>
      </w:pPr>
      <w:r>
        <w:rPr>
          <w:rFonts w:hint="eastAsia" w:ascii="宋体" w:hAnsi="宋体" w:cs="宋体"/>
          <w:b/>
          <w:kern w:val="0"/>
          <w:szCs w:val="21"/>
        </w:rPr>
        <w:t>第一部分 合同构成</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第一条</w:t>
      </w:r>
      <w:r>
        <w:rPr>
          <w:rFonts w:hint="eastAsia" w:ascii="宋体" w:hAnsi="宋体" w:cs="宋体"/>
          <w:kern w:val="0"/>
          <w:szCs w:val="21"/>
        </w:rPr>
        <w:t xml:space="preserve"> 本附加条款须附加于各种旅行意外伤害保险合同（以下简称“主合同”）。</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第二条</w:t>
      </w:r>
      <w:r>
        <w:rPr>
          <w:rFonts w:hint="eastAsia" w:ascii="宋体" w:hAnsi="宋体" w:cs="宋体"/>
          <w:kern w:val="0"/>
          <w:szCs w:val="21"/>
        </w:rPr>
        <w:t xml:space="preserve"> 本附加险合同与主合同相抵触之处，以本附加险合同为准。本附加险合同未约定事项，以主合同为准。主合同效力终止，本附加险合同效力亦同时终止；主合同无效，本附加险合同亦无效。</w:t>
      </w:r>
    </w:p>
    <w:p>
      <w:pPr>
        <w:pStyle w:val="13"/>
        <w:autoSpaceDE w:val="0"/>
        <w:autoSpaceDN w:val="0"/>
        <w:adjustRightInd w:val="0"/>
        <w:spacing w:line="400" w:lineRule="exact"/>
        <w:ind w:firstLine="388" w:firstLineChars="184"/>
        <w:jc w:val="left"/>
        <w:rPr>
          <w:rFonts w:hint="eastAsia" w:ascii="宋体" w:hAnsi="宋体" w:cs="宋体"/>
          <w:kern w:val="0"/>
          <w:szCs w:val="21"/>
        </w:rPr>
      </w:pPr>
      <w:r>
        <w:rPr>
          <w:rFonts w:hint="eastAsia" w:ascii="宋体" w:hAnsi="宋体" w:cs="宋体"/>
          <w:b/>
          <w:bCs/>
          <w:kern w:val="0"/>
          <w:szCs w:val="21"/>
        </w:rPr>
        <w:t>第三条</w:t>
      </w:r>
      <w:r>
        <w:rPr>
          <w:rFonts w:hint="eastAsia" w:ascii="宋体" w:hAnsi="宋体" w:cs="宋体"/>
          <w:kern w:val="0"/>
          <w:szCs w:val="21"/>
        </w:rPr>
        <w:t xml:space="preserve"> 凡涉及本附加险合同的约定，均应采用书面形式。</w:t>
      </w:r>
    </w:p>
    <w:p>
      <w:pPr>
        <w:pStyle w:val="13"/>
        <w:autoSpaceDE w:val="0"/>
        <w:autoSpaceDN w:val="0"/>
        <w:adjustRightInd w:val="0"/>
        <w:spacing w:line="400" w:lineRule="exact"/>
        <w:ind w:firstLine="386" w:firstLineChars="184"/>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第二部分 保险责任</w:t>
      </w:r>
    </w:p>
    <w:p>
      <w:pPr>
        <w:pStyle w:val="13"/>
        <w:autoSpaceDE w:val="0"/>
        <w:autoSpaceDN w:val="0"/>
        <w:adjustRightInd w:val="0"/>
        <w:spacing w:line="400" w:lineRule="exact"/>
        <w:ind w:firstLine="388" w:firstLineChars="184"/>
        <w:jc w:val="left"/>
        <w:rPr>
          <w:rFonts w:hint="eastAsia" w:ascii="宋体" w:hAnsi="宋体" w:cs="宋体"/>
          <w:kern w:val="0"/>
          <w:szCs w:val="21"/>
        </w:rPr>
      </w:pPr>
      <w:r>
        <w:rPr>
          <w:rFonts w:hint="eastAsia" w:ascii="宋体" w:hAnsi="宋体" w:cs="宋体"/>
          <w:b/>
          <w:bCs/>
          <w:kern w:val="0"/>
          <w:szCs w:val="21"/>
        </w:rPr>
        <w:t>第四条</w:t>
      </w:r>
      <w:r>
        <w:rPr>
          <w:rFonts w:hint="eastAsia" w:ascii="宋体" w:hAnsi="宋体" w:cs="宋体"/>
          <w:kern w:val="0"/>
          <w:szCs w:val="21"/>
        </w:rPr>
        <w:t xml:space="preserve"> 在本</w:t>
      </w:r>
      <w:r>
        <w:rPr>
          <w:rFonts w:ascii="宋体" w:hAnsi="宋体" w:cs="宋体"/>
          <w:kern w:val="0"/>
          <w:szCs w:val="21"/>
        </w:rPr>
        <w:t>附加险合同</w:t>
      </w:r>
      <w:r>
        <w:rPr>
          <w:rFonts w:hint="eastAsia" w:ascii="宋体" w:hAnsi="宋体" w:cs="宋体"/>
          <w:kern w:val="0"/>
          <w:szCs w:val="21"/>
        </w:rPr>
        <w:t>保险期间内，被保险人在旅行期间搭乘</w:t>
      </w:r>
      <w:r>
        <w:rPr>
          <w:rFonts w:hint="eastAsia" w:ascii="宋体" w:hAnsi="宋体" w:cs="宋体"/>
          <w:b/>
          <w:bCs/>
          <w:kern w:val="0"/>
          <w:szCs w:val="21"/>
        </w:rPr>
        <w:t>公共交通</w:t>
      </w:r>
      <w:r>
        <w:rPr>
          <w:rFonts w:ascii="宋体" w:hAnsi="宋体" w:cs="宋体"/>
          <w:b/>
          <w:bCs/>
          <w:kern w:val="0"/>
          <w:szCs w:val="21"/>
        </w:rPr>
        <w:t>工具</w:t>
      </w:r>
      <w:r>
        <w:rPr>
          <w:rFonts w:hint="eastAsia" w:ascii="宋体" w:hAnsi="宋体" w:cs="宋体"/>
          <w:kern w:val="0"/>
          <w:szCs w:val="21"/>
        </w:rPr>
        <w:t>（释义见一</w:t>
      </w:r>
      <w:r>
        <w:rPr>
          <w:rFonts w:ascii="宋体" w:hAnsi="宋体" w:cs="宋体"/>
          <w:kern w:val="0"/>
          <w:szCs w:val="21"/>
        </w:rPr>
        <w:t>）抵达</w:t>
      </w:r>
      <w:r>
        <w:rPr>
          <w:rFonts w:hint="eastAsia" w:ascii="宋体" w:hAnsi="宋体" w:cs="宋体"/>
          <w:kern w:val="0"/>
          <w:szCs w:val="21"/>
        </w:rPr>
        <w:t>预定目的地后，其随行</w:t>
      </w:r>
      <w:r>
        <w:rPr>
          <w:rFonts w:hint="eastAsia" w:ascii="宋体" w:hAnsi="宋体" w:cs="宋体"/>
          <w:b/>
          <w:bCs/>
          <w:kern w:val="0"/>
          <w:szCs w:val="21"/>
        </w:rPr>
        <w:t>托运行李</w:t>
      </w:r>
      <w:r>
        <w:rPr>
          <w:rFonts w:hint="eastAsia" w:ascii="宋体" w:hAnsi="宋体" w:cs="宋体"/>
          <w:kern w:val="0"/>
          <w:szCs w:val="21"/>
        </w:rPr>
        <w:t>（</w:t>
      </w:r>
      <w:r>
        <w:rPr>
          <w:rFonts w:ascii="宋体" w:hAnsi="宋体" w:cs="宋体"/>
          <w:kern w:val="0"/>
          <w:szCs w:val="21"/>
        </w:rPr>
        <w:t>释义见</w:t>
      </w:r>
      <w:r>
        <w:rPr>
          <w:rFonts w:hint="eastAsia" w:ascii="宋体" w:hAnsi="宋体" w:cs="宋体"/>
          <w:kern w:val="0"/>
          <w:szCs w:val="21"/>
        </w:rPr>
        <w:t>二）未在本附加险合同所载明的时间内送抵，保险人</w:t>
      </w:r>
      <w:r>
        <w:rPr>
          <w:rFonts w:ascii="宋体" w:hAnsi="宋体" w:cs="宋体"/>
          <w:kern w:val="0"/>
          <w:szCs w:val="21"/>
        </w:rPr>
        <w:t>按本附加险合同</w:t>
      </w:r>
      <w:r>
        <w:rPr>
          <w:rFonts w:hint="eastAsia" w:ascii="宋体" w:hAnsi="宋体" w:cs="宋体"/>
          <w:kern w:val="0"/>
          <w:szCs w:val="21"/>
        </w:rPr>
        <w:t>所载明</w:t>
      </w:r>
      <w:r>
        <w:rPr>
          <w:rFonts w:ascii="宋体" w:hAnsi="宋体" w:cs="宋体"/>
          <w:kern w:val="0"/>
          <w:szCs w:val="21"/>
        </w:rPr>
        <w:t>的保险金额进行赔偿。</w:t>
      </w:r>
    </w:p>
    <w:p>
      <w:pPr>
        <w:pStyle w:val="13"/>
        <w:autoSpaceDE w:val="0"/>
        <w:autoSpaceDN w:val="0"/>
        <w:adjustRightInd w:val="0"/>
        <w:spacing w:line="400" w:lineRule="exact"/>
        <w:ind w:firstLine="388" w:firstLineChars="184"/>
        <w:jc w:val="left"/>
        <w:rPr>
          <w:rFonts w:ascii="宋体" w:hAnsi="宋体" w:cs="宋体"/>
          <w:b/>
          <w:bCs/>
          <w:kern w:val="0"/>
          <w:szCs w:val="21"/>
        </w:rPr>
      </w:pPr>
      <w:r>
        <w:rPr>
          <w:b/>
          <w:bCs/>
        </w:rPr>
        <w:t>保险人给付保险金的责任以本附加险合同</w:t>
      </w:r>
      <w:r>
        <w:rPr>
          <w:rFonts w:hint="eastAsia"/>
          <w:b/>
          <w:bCs/>
        </w:rPr>
        <w:t>所载</w:t>
      </w:r>
      <w:r>
        <w:rPr>
          <w:b/>
          <w:bCs/>
        </w:rPr>
        <w:t>的保险金额为限</w:t>
      </w:r>
      <w:r>
        <w:rPr>
          <w:rFonts w:hint="eastAsia"/>
          <w:b/>
          <w:bCs/>
        </w:rPr>
        <w:t>。</w:t>
      </w:r>
      <w:r>
        <w:rPr>
          <w:rFonts w:hint="eastAsia" w:ascii="宋体" w:hAnsi="宋体" w:cs="宋体"/>
          <w:b/>
          <w:bCs/>
          <w:kern w:val="0"/>
          <w:szCs w:val="21"/>
        </w:rPr>
        <w:t>一次或累计给付的保险金达到保险金额时，本</w:t>
      </w:r>
      <w:r>
        <w:rPr>
          <w:b/>
          <w:bCs/>
        </w:rPr>
        <w:t>附加险</w:t>
      </w:r>
      <w:r>
        <w:rPr>
          <w:rFonts w:hint="eastAsia"/>
          <w:b/>
          <w:bCs/>
        </w:rPr>
        <w:t>合同终止</w:t>
      </w:r>
      <w:r>
        <w:rPr>
          <w:rFonts w:hint="eastAsia" w:ascii="宋体" w:hAnsi="宋体" w:cs="宋体"/>
          <w:b/>
          <w:bCs/>
          <w:kern w:val="0"/>
          <w:szCs w:val="21"/>
        </w:rPr>
        <w:t>。</w:t>
      </w:r>
    </w:p>
    <w:p>
      <w:pPr>
        <w:pStyle w:val="13"/>
        <w:autoSpaceDE w:val="0"/>
        <w:autoSpaceDN w:val="0"/>
        <w:adjustRightInd w:val="0"/>
        <w:spacing w:line="400" w:lineRule="exact"/>
        <w:ind w:left="709" w:hanging="709" w:firstLineChars="0"/>
        <w:jc w:val="left"/>
        <w:rPr>
          <w:rFonts w:hint="eastAsia" w:ascii="宋体" w:hAnsi="宋体" w:cs="宋体"/>
          <w:b/>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第三部分 责任免除</w:t>
      </w:r>
    </w:p>
    <w:p>
      <w:pPr>
        <w:pStyle w:val="13"/>
        <w:autoSpaceDE w:val="0"/>
        <w:autoSpaceDN w:val="0"/>
        <w:adjustRightInd w:val="0"/>
        <w:spacing w:line="400" w:lineRule="exact"/>
        <w:ind w:firstLine="388" w:firstLineChars="184"/>
        <w:jc w:val="left"/>
        <w:rPr>
          <w:rFonts w:ascii="宋体" w:hAnsi="宋体" w:cs="宋体"/>
          <w:b/>
          <w:kern w:val="0"/>
          <w:szCs w:val="21"/>
        </w:rPr>
      </w:pPr>
      <w:r>
        <w:rPr>
          <w:rFonts w:hint="eastAsia" w:ascii="宋体" w:hAnsi="宋体" w:cs="宋体"/>
          <w:b/>
          <w:kern w:val="0"/>
          <w:szCs w:val="21"/>
        </w:rPr>
        <w:t>第五条 因下列原因直接或间接造成的随行托运行李送抵延误，保险人不承担赔偿责任：</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（一）被保险人的托运行李被海关或其他政府部门没收、扣留、隔离、检验或销毁；</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（二）被保险人抵达预定目的地后未将行李延误一事通知有关公共交通工具承运人及未取得行李延误小时数的书面证明；</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（三）被保险人留置其行李于</w:t>
      </w:r>
      <w:r>
        <w:rPr>
          <w:rFonts w:ascii="宋体" w:hAnsi="宋体" w:cs="宋体"/>
          <w:b/>
          <w:kern w:val="0"/>
          <w:szCs w:val="21"/>
        </w:rPr>
        <w:t>公共交通工具承运人</w:t>
      </w:r>
      <w:r>
        <w:rPr>
          <w:rFonts w:hint="eastAsia" w:ascii="宋体" w:hAnsi="宋体" w:cs="宋体"/>
          <w:b/>
          <w:kern w:val="0"/>
          <w:szCs w:val="21"/>
        </w:rPr>
        <w:t>或其代理人；</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（四</w:t>
      </w:r>
      <w:r>
        <w:rPr>
          <w:rFonts w:ascii="宋体" w:hAnsi="宋体" w:cs="宋体"/>
          <w:b/>
          <w:kern w:val="0"/>
          <w:szCs w:val="21"/>
        </w:rPr>
        <w:t>）</w:t>
      </w:r>
      <w:r>
        <w:rPr>
          <w:rFonts w:hint="eastAsia" w:ascii="宋体" w:hAnsi="宋体" w:cs="宋体"/>
          <w:b/>
          <w:kern w:val="0"/>
          <w:szCs w:val="21"/>
        </w:rPr>
        <w:t>非该次旅行时托运的个人行李；</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（五</w:t>
      </w:r>
      <w:r>
        <w:rPr>
          <w:rFonts w:ascii="宋体" w:hAnsi="宋体" w:cs="宋体"/>
          <w:b/>
          <w:kern w:val="0"/>
          <w:szCs w:val="21"/>
        </w:rPr>
        <w:t>）</w:t>
      </w:r>
      <w:r>
        <w:rPr>
          <w:rFonts w:hint="eastAsia" w:ascii="宋体" w:hAnsi="宋体" w:cs="宋体"/>
          <w:b/>
          <w:kern w:val="0"/>
          <w:szCs w:val="21"/>
        </w:rPr>
        <w:t>被保险人的行李中含有禁止托运物品；</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（六</w:t>
      </w:r>
      <w:r>
        <w:rPr>
          <w:rFonts w:ascii="宋体" w:hAnsi="宋体" w:cs="宋体"/>
          <w:b/>
          <w:kern w:val="0"/>
          <w:szCs w:val="21"/>
        </w:rPr>
        <w:t>）</w:t>
      </w:r>
      <w:r>
        <w:rPr>
          <w:rFonts w:hint="eastAsia" w:ascii="宋体" w:hAnsi="宋体" w:cs="宋体"/>
          <w:b/>
          <w:kern w:val="0"/>
          <w:szCs w:val="21"/>
        </w:rPr>
        <w:t>任何因</w:t>
      </w:r>
      <w:r>
        <w:rPr>
          <w:rFonts w:ascii="宋体" w:hAnsi="宋体" w:cs="宋体"/>
          <w:b/>
          <w:kern w:val="0"/>
          <w:szCs w:val="21"/>
        </w:rPr>
        <w:t>被保险人</w:t>
      </w:r>
      <w:r>
        <w:rPr>
          <w:rFonts w:hint="eastAsia" w:ascii="宋体" w:hAnsi="宋体" w:cs="宋体"/>
          <w:b/>
          <w:kern w:val="0"/>
          <w:szCs w:val="21"/>
        </w:rPr>
        <w:t>自身</w:t>
      </w:r>
      <w:r>
        <w:rPr>
          <w:rFonts w:ascii="宋体" w:hAnsi="宋体" w:cs="宋体"/>
          <w:b/>
          <w:kern w:val="0"/>
          <w:szCs w:val="21"/>
        </w:rPr>
        <w:t>的原因导致行李的延误</w:t>
      </w:r>
      <w:r>
        <w:rPr>
          <w:rFonts w:hint="eastAsia" w:ascii="宋体" w:hAnsi="宋体" w:cs="宋体"/>
          <w:b/>
          <w:kern w:val="0"/>
          <w:szCs w:val="21"/>
        </w:rPr>
        <w:t>；</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（七）主合同中规定的责任免除事项（但若该事项与本附加险合同有相抵触之处，以本附加险合同为准）。</w:t>
      </w:r>
    </w:p>
    <w:p>
      <w:pPr>
        <w:pStyle w:val="13"/>
        <w:autoSpaceDE w:val="0"/>
        <w:autoSpaceDN w:val="0"/>
        <w:adjustRightInd w:val="0"/>
        <w:spacing w:line="400" w:lineRule="exact"/>
        <w:ind w:left="709" w:hanging="709" w:firstLineChars="0"/>
        <w:jc w:val="center"/>
        <w:rPr>
          <w:rFonts w:hint="eastAsia" w:ascii="宋体" w:hAnsi="宋体" w:cs="宋体"/>
          <w:b/>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第四部分 保险金额</w:t>
      </w:r>
    </w:p>
    <w:p>
      <w:pPr>
        <w:pStyle w:val="13"/>
        <w:autoSpaceDE w:val="0"/>
        <w:autoSpaceDN w:val="0"/>
        <w:adjustRightInd w:val="0"/>
        <w:spacing w:line="400" w:lineRule="exact"/>
        <w:ind w:left="6" w:firstLine="415" w:firstLineChars="197"/>
        <w:jc w:val="left"/>
        <w:rPr>
          <w:rFonts w:hint="eastAsia" w:ascii="宋体" w:hAnsi="宋体" w:cs="宋体"/>
          <w:kern w:val="0"/>
          <w:szCs w:val="21"/>
        </w:rPr>
      </w:pPr>
      <w:r>
        <w:rPr>
          <w:rFonts w:hint="eastAsia" w:ascii="宋体" w:hAnsi="宋体" w:cs="宋体"/>
          <w:b/>
          <w:bCs/>
          <w:kern w:val="0"/>
          <w:szCs w:val="21"/>
        </w:rPr>
        <w:t xml:space="preserve">第六条 </w:t>
      </w:r>
      <w:r>
        <w:rPr>
          <w:rFonts w:hint="eastAsia" w:ascii="宋体" w:hAnsi="宋体" w:cs="宋体"/>
          <w:kern w:val="0"/>
          <w:szCs w:val="21"/>
        </w:rPr>
        <w:t>保险金额为保险人承担赔偿责任的最高限额。保险金额由投保人和保险人双方约定，并在保险合同中载明。</w:t>
      </w:r>
    </w:p>
    <w:p>
      <w:pPr>
        <w:pStyle w:val="13"/>
        <w:autoSpaceDE w:val="0"/>
        <w:autoSpaceDN w:val="0"/>
        <w:adjustRightInd w:val="0"/>
        <w:spacing w:line="400" w:lineRule="exact"/>
        <w:ind w:left="386" w:leftChars="184" w:firstLine="0" w:firstLineChars="0"/>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第五部分 保险期间</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第七条</w:t>
      </w:r>
      <w:r>
        <w:rPr>
          <w:rFonts w:hint="eastAsia" w:ascii="宋体" w:hAnsi="宋体" w:cs="宋体"/>
          <w:kern w:val="0"/>
          <w:szCs w:val="21"/>
        </w:rPr>
        <w:t xml:space="preserve"> 除另有约定外，本附加险合同的保险期间与主合同一致</w:t>
      </w:r>
      <w:r>
        <w:rPr>
          <w:rFonts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第六部分 保险金申请</w:t>
      </w:r>
    </w:p>
    <w:p>
      <w:pPr>
        <w:pStyle w:val="13"/>
        <w:autoSpaceDE w:val="0"/>
        <w:autoSpaceDN w:val="0"/>
        <w:adjustRightInd w:val="0"/>
        <w:spacing w:line="400" w:lineRule="exact"/>
        <w:ind w:firstLine="388" w:firstLineChars="184"/>
        <w:jc w:val="left"/>
        <w:rPr>
          <w:rFonts w:ascii="宋体" w:hAnsi="宋体" w:cs="宋体"/>
          <w:b/>
          <w:kern w:val="0"/>
          <w:szCs w:val="21"/>
        </w:rPr>
      </w:pPr>
      <w:r>
        <w:rPr>
          <w:rFonts w:hint="eastAsia" w:ascii="宋体" w:hAnsi="宋体" w:cs="宋体"/>
          <w:b/>
          <w:bCs/>
          <w:kern w:val="0"/>
          <w:szCs w:val="21"/>
        </w:rPr>
        <w:t>第八条 保险金申请人</w:t>
      </w:r>
      <w:r>
        <w:rPr>
          <w:rFonts w:hint="eastAsia" w:ascii="宋体" w:hAnsi="宋体" w:cs="宋体"/>
          <w:kern w:val="0"/>
          <w:szCs w:val="21"/>
        </w:rPr>
        <w:t>（释义见三）向保险人申请给付保险金时，应提交以下材料。保险金申请人因特殊原因不能提供以下材料的，应提供其他合法有效的材料。</w:t>
      </w:r>
      <w:r>
        <w:rPr>
          <w:rFonts w:hint="eastAsia" w:ascii="宋体" w:hAnsi="宋体" w:cs="宋体"/>
          <w:b/>
          <w:kern w:val="0"/>
          <w:szCs w:val="21"/>
        </w:rPr>
        <w:t>保险金申请人未能提供有关材料，导致保险人无法核实该申请的真实性的，保险人对无法核实部分不承担给付保险金的责任。</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（一</w:t>
      </w:r>
      <w:r>
        <w:rPr>
          <w:rFonts w:ascii="宋体" w:hAnsi="宋体" w:cs="宋体"/>
          <w:kern w:val="0"/>
          <w:szCs w:val="21"/>
        </w:rPr>
        <w:t>）</w:t>
      </w:r>
      <w:r>
        <w:rPr>
          <w:rFonts w:hint="eastAsia" w:ascii="宋体" w:hAnsi="宋体" w:cs="宋体"/>
          <w:kern w:val="0"/>
          <w:szCs w:val="21"/>
        </w:rPr>
        <w:t>保险金</w:t>
      </w:r>
      <w:r>
        <w:rPr>
          <w:rFonts w:ascii="宋体" w:hAnsi="宋体" w:cs="宋体"/>
          <w:kern w:val="0"/>
          <w:szCs w:val="21"/>
        </w:rPr>
        <w:t>给付申请书</w:t>
      </w:r>
      <w:r>
        <w:rPr>
          <w:rFonts w:hint="eastAsia"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（二</w:t>
      </w:r>
      <w:r>
        <w:rPr>
          <w:rFonts w:ascii="宋体" w:hAnsi="宋体" w:cs="宋体"/>
          <w:kern w:val="0"/>
          <w:szCs w:val="21"/>
        </w:rPr>
        <w:t>）</w:t>
      </w:r>
      <w:r>
        <w:rPr>
          <w:rFonts w:hint="eastAsia" w:ascii="宋体" w:hAnsi="宋体" w:cs="宋体"/>
          <w:kern w:val="0"/>
          <w:szCs w:val="21"/>
        </w:rPr>
        <w:t>保险合同</w:t>
      </w:r>
      <w:r>
        <w:rPr>
          <w:rFonts w:ascii="宋体" w:hAnsi="宋体" w:cs="宋体"/>
          <w:kern w:val="0"/>
          <w:szCs w:val="21"/>
        </w:rPr>
        <w:t>凭据</w:t>
      </w:r>
      <w:r>
        <w:rPr>
          <w:rFonts w:hint="eastAsia"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（三</w:t>
      </w:r>
      <w:r>
        <w:rPr>
          <w:rFonts w:ascii="宋体" w:hAnsi="宋体" w:cs="宋体"/>
          <w:kern w:val="0"/>
          <w:szCs w:val="21"/>
        </w:rPr>
        <w:t>）</w:t>
      </w:r>
      <w:r>
        <w:rPr>
          <w:rFonts w:hint="eastAsia" w:ascii="宋体" w:hAnsi="宋体" w:cs="宋体"/>
          <w:kern w:val="0"/>
          <w:szCs w:val="21"/>
        </w:rPr>
        <w:t>被保险人身份证明；</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（四</w:t>
      </w:r>
      <w:r>
        <w:rPr>
          <w:rFonts w:ascii="宋体" w:hAnsi="宋体" w:cs="宋体"/>
          <w:kern w:val="0"/>
          <w:szCs w:val="21"/>
        </w:rPr>
        <w:t>）</w:t>
      </w:r>
      <w:r>
        <w:rPr>
          <w:rFonts w:hint="eastAsia" w:ascii="宋体" w:hAnsi="宋体" w:cs="宋体"/>
          <w:kern w:val="0"/>
          <w:szCs w:val="21"/>
        </w:rPr>
        <w:t>公共交通工具承运人或其代理人出具的保险事故证明文件正本，包括事故发生日期、行李延误的原因以及领回托运行李的时间等信息；</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（五</w:t>
      </w:r>
      <w:r>
        <w:rPr>
          <w:rFonts w:ascii="宋体" w:hAnsi="宋体" w:cs="宋体"/>
          <w:kern w:val="0"/>
          <w:szCs w:val="21"/>
        </w:rPr>
        <w:t>）</w:t>
      </w:r>
      <w:r>
        <w:rPr>
          <w:rFonts w:hint="eastAsia" w:ascii="宋体" w:hAnsi="宋体" w:cs="宋体"/>
          <w:kern w:val="0"/>
          <w:szCs w:val="21"/>
        </w:rPr>
        <w:t>被保险人旅行证明，</w:t>
      </w:r>
      <w:r>
        <w:rPr>
          <w:rFonts w:ascii="宋体" w:hAnsi="宋体" w:cs="宋体"/>
          <w:kern w:val="0"/>
          <w:szCs w:val="21"/>
        </w:rPr>
        <w:t>如</w:t>
      </w:r>
      <w:r>
        <w:rPr>
          <w:rFonts w:hint="eastAsia" w:ascii="宋体" w:hAnsi="宋体" w:cs="宋体"/>
          <w:kern w:val="0"/>
          <w:szCs w:val="21"/>
        </w:rPr>
        <w:t>护照、签证、机票或车船票；</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（六</w:t>
      </w:r>
      <w:r>
        <w:rPr>
          <w:rFonts w:ascii="宋体" w:hAnsi="宋体" w:cs="宋体"/>
          <w:kern w:val="0"/>
          <w:szCs w:val="21"/>
        </w:rPr>
        <w:t>）</w:t>
      </w:r>
      <w:r>
        <w:rPr>
          <w:rFonts w:hint="eastAsia" w:ascii="宋体" w:hAnsi="宋体" w:cs="宋体"/>
          <w:kern w:val="0"/>
          <w:szCs w:val="21"/>
        </w:rPr>
        <w:t>托运行李的凭证原件；</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（七</w:t>
      </w:r>
      <w:r>
        <w:rPr>
          <w:rFonts w:ascii="宋体" w:hAnsi="宋体" w:cs="宋体"/>
          <w:kern w:val="0"/>
          <w:szCs w:val="21"/>
        </w:rPr>
        <w:t>）</w:t>
      </w:r>
      <w:r>
        <w:rPr>
          <w:rFonts w:hint="eastAsia" w:ascii="宋体" w:hAnsi="宋体" w:cs="宋体"/>
          <w:kern w:val="0"/>
          <w:szCs w:val="21"/>
        </w:rPr>
        <w:t>与确认保险事故的性质、原因、损失程度等有关的其他证明和资料。</w:t>
      </w:r>
    </w:p>
    <w:p>
      <w:pPr>
        <w:pStyle w:val="13"/>
        <w:autoSpaceDE w:val="0"/>
        <w:autoSpaceDN w:val="0"/>
        <w:adjustRightInd w:val="0"/>
        <w:spacing w:line="400" w:lineRule="exact"/>
        <w:ind w:firstLine="386" w:firstLineChars="184"/>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第七部分 释义</w:t>
      </w:r>
    </w:p>
    <w:p>
      <w:pPr>
        <w:pStyle w:val="13"/>
        <w:autoSpaceDE w:val="0"/>
        <w:autoSpaceDN w:val="0"/>
        <w:adjustRightInd w:val="0"/>
        <w:spacing w:line="400" w:lineRule="exact"/>
        <w:ind w:left="709" w:hanging="709" w:firstLineChars="0"/>
        <w:jc w:val="left"/>
        <w:rPr>
          <w:rFonts w:ascii="宋体" w:hAnsi="宋体" w:cs="宋体"/>
          <w:b/>
          <w:kern w:val="0"/>
          <w:szCs w:val="21"/>
        </w:rPr>
      </w:pPr>
      <w:r>
        <w:rPr>
          <w:rFonts w:hint="eastAsia" w:ascii="宋体" w:hAnsi="宋体" w:cs="宋体"/>
          <w:b/>
          <w:kern w:val="0"/>
          <w:szCs w:val="21"/>
        </w:rPr>
        <w:t>一、公共交通工具</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指领有当地政府主管部门依法颁发的公共交通营运执照，并以收费方式合法载客的以下交通工具：</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公共汽车、长途汽车、出租车、渡船、气垫船、水翼船、轮船、火车、有轨电车、轨道列车（包括地铁、轻轨及磁悬浮列车）；</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经营固定航班的航空公司经营的来往商业客运机场的固定翼飞机；</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（3）航空公司所经营的且往来商业客运机场之间或在有营运执照的直升机站之间营运的直升飞机；</w:t>
      </w:r>
    </w:p>
    <w:p>
      <w:pPr>
        <w:pStyle w:val="13"/>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（4）按固定路线和时间表营运的固定机场客车。</w:t>
      </w: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b/>
          <w:kern w:val="0"/>
          <w:szCs w:val="21"/>
        </w:rPr>
        <w:t>若上述所列的各种公共交通工具用于非公共交通工具的目的和用途，均不符合本附加险合同中“公共交通工具”的定义。同时</w:t>
      </w:r>
      <w:r>
        <w:rPr>
          <w:rFonts w:ascii="宋体" w:hAnsi="宋体" w:cs="宋体"/>
          <w:b/>
          <w:kern w:val="0"/>
          <w:szCs w:val="21"/>
        </w:rPr>
        <w:t>，</w:t>
      </w:r>
      <w:r>
        <w:rPr>
          <w:rFonts w:hint="eastAsia" w:ascii="宋体" w:hAnsi="宋体" w:cs="宋体"/>
          <w:b/>
          <w:kern w:val="0"/>
          <w:szCs w:val="21"/>
        </w:rPr>
        <w:t>政府、企业及私人的包机、</w:t>
      </w:r>
      <w:r>
        <w:rPr>
          <w:rFonts w:ascii="宋体" w:hAnsi="宋体" w:cs="宋体"/>
          <w:b/>
          <w:kern w:val="0"/>
          <w:szCs w:val="21"/>
        </w:rPr>
        <w:t>包车</w:t>
      </w:r>
      <w:r>
        <w:rPr>
          <w:rFonts w:hint="eastAsia" w:ascii="宋体" w:hAnsi="宋体" w:cs="宋体"/>
          <w:b/>
          <w:kern w:val="0"/>
          <w:szCs w:val="21"/>
        </w:rPr>
        <w:t>亦不在公共交通工具定义之内。</w:t>
      </w:r>
    </w:p>
    <w:p>
      <w:pPr>
        <w:pStyle w:val="13"/>
        <w:autoSpaceDE w:val="0"/>
        <w:autoSpaceDN w:val="0"/>
        <w:adjustRightInd w:val="0"/>
        <w:spacing w:line="400" w:lineRule="exact"/>
        <w:ind w:left="709" w:hanging="709" w:firstLineChars="0"/>
        <w:jc w:val="left"/>
        <w:rPr>
          <w:rFonts w:ascii="宋体" w:hAnsi="宋体" w:cs="宋体"/>
          <w:b/>
          <w:kern w:val="0"/>
          <w:szCs w:val="21"/>
        </w:rPr>
      </w:pPr>
      <w:r>
        <w:rPr>
          <w:rFonts w:hint="eastAsia" w:ascii="宋体" w:hAnsi="宋体" w:cs="宋体"/>
          <w:b/>
          <w:kern w:val="0"/>
          <w:szCs w:val="21"/>
        </w:rPr>
        <w:t>二、托运行李</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指被保险人搭乘公共交通工具时交由承运人负责照管和运输、并已经填妥行李票的行李，</w:t>
      </w:r>
      <w:r>
        <w:rPr>
          <w:rFonts w:hint="eastAsia" w:ascii="宋体" w:hAnsi="宋体" w:cs="宋体"/>
          <w:b/>
          <w:kern w:val="0"/>
          <w:szCs w:val="21"/>
        </w:rPr>
        <w:t>但不包括托运的商业货物。</w:t>
      </w:r>
      <w:r>
        <w:rPr>
          <w:rFonts w:hint="eastAsia" w:ascii="宋体" w:hAnsi="宋体" w:cs="宋体"/>
          <w:kern w:val="0"/>
          <w:szCs w:val="21"/>
        </w:rPr>
        <w:t>行李指旅客在旅行中为了穿着、使用或者便利而携带的必要及适量的物品和其他个人财物。</w:t>
      </w:r>
    </w:p>
    <w:p>
      <w:pPr>
        <w:pStyle w:val="13"/>
        <w:autoSpaceDE w:val="0"/>
        <w:autoSpaceDN w:val="0"/>
        <w:adjustRightInd w:val="0"/>
        <w:spacing w:line="400" w:lineRule="exact"/>
        <w:ind w:left="709" w:hanging="709" w:firstLineChars="0"/>
        <w:jc w:val="left"/>
        <w:rPr>
          <w:rFonts w:hint="eastAsia" w:ascii="宋体" w:hAnsi="宋体" w:cs="宋体"/>
          <w:b/>
          <w:kern w:val="0"/>
          <w:szCs w:val="21"/>
        </w:rPr>
      </w:pPr>
      <w:r>
        <w:rPr>
          <w:rFonts w:hint="eastAsia" w:ascii="宋体" w:hAnsi="宋体" w:cs="宋体"/>
          <w:b/>
          <w:kern w:val="0"/>
          <w:szCs w:val="21"/>
        </w:rPr>
        <w:t>三、保险金申请人</w:t>
      </w:r>
    </w:p>
    <w:p>
      <w:pPr>
        <w:pStyle w:val="13"/>
        <w:adjustRightInd w:val="0"/>
        <w:spacing w:line="400" w:lineRule="exact"/>
        <w:ind w:firstLine="386" w:firstLineChars="184"/>
        <w:jc w:val="left"/>
        <w:rPr>
          <w:rFonts w:ascii="宋体" w:hAnsi="宋体" w:cs="宋体"/>
          <w:kern w:val="0"/>
          <w:szCs w:val="21"/>
          <w:lang w:val="en-AU"/>
        </w:rPr>
      </w:pPr>
      <w:r>
        <w:rPr>
          <w:rFonts w:hint="eastAsia" w:ascii="宋体" w:hAnsi="宋体" w:cs="宋体"/>
          <w:kern w:val="0"/>
          <w:szCs w:val="21"/>
          <w:lang w:val="en-AU"/>
        </w:rPr>
        <w:t>指受益人或被保险人的继承人或依法享有保险金请求权的其他自然人。</w:t>
      </w:r>
    </w:p>
    <w:p>
      <w:pPr>
        <w:pStyle w:val="5"/>
        <w:spacing w:before="0" w:after="0" w:line="400" w:lineRule="exact"/>
        <w:rPr>
          <w:rFonts w:ascii="宋体" w:hAnsi="宋体"/>
          <w:sz w:val="24"/>
          <w:szCs w:val="24"/>
        </w:rPr>
      </w:pPr>
      <w:r>
        <w:rPr>
          <w:rFonts w:hint="eastAsia" w:ascii="宋体" w:hAnsi="宋体"/>
          <w:sz w:val="24"/>
          <w:szCs w:val="24"/>
        </w:rPr>
        <w:t>众安在线财产保险股份有限公司</w:t>
      </w:r>
    </w:p>
    <w:p>
      <w:pPr>
        <w:pStyle w:val="5"/>
        <w:spacing w:before="0" w:after="0" w:line="400" w:lineRule="exact"/>
        <w:rPr>
          <w:rFonts w:ascii="宋体" w:hAnsi="宋体"/>
          <w:sz w:val="24"/>
          <w:szCs w:val="24"/>
        </w:rPr>
      </w:pPr>
      <w:r>
        <w:rPr>
          <w:rFonts w:hint="eastAsia" w:ascii="宋体" w:hAnsi="宋体"/>
          <w:sz w:val="24"/>
          <w:szCs w:val="24"/>
        </w:rPr>
        <w:t>附加托运行李延误保险条款(2020版)</w:t>
      </w:r>
    </w:p>
    <w:p>
      <w:pPr>
        <w:pStyle w:val="5"/>
        <w:spacing w:before="0" w:after="0" w:line="400" w:lineRule="exact"/>
        <w:rPr>
          <w:rFonts w:ascii="宋体" w:hAnsi="宋体"/>
          <w:sz w:val="24"/>
          <w:szCs w:val="24"/>
        </w:rPr>
      </w:pPr>
      <w:r>
        <w:rPr>
          <w:rFonts w:ascii="宋体" w:hAnsi="宋体"/>
          <w:sz w:val="24"/>
          <w:szCs w:val="24"/>
        </w:rPr>
        <w:t xml:space="preserve"> </w:t>
      </w:r>
      <w:r>
        <w:rPr>
          <w:rFonts w:hint="eastAsia" w:ascii="宋体" w:hAnsi="宋体"/>
          <w:sz w:val="24"/>
          <w:szCs w:val="24"/>
        </w:rPr>
        <w:t>(众安在线)(备-普通家财险)【2020】(附)086号</w:t>
      </w:r>
    </w:p>
    <w:p>
      <w:pPr>
        <w:rPr>
          <w:rFonts w:hint="eastAsia"/>
        </w:rPr>
      </w:pPr>
    </w:p>
    <w:p>
      <w:pPr>
        <w:spacing w:line="400" w:lineRule="exact"/>
        <w:jc w:val="center"/>
      </w:pPr>
    </w:p>
    <w:p>
      <w:pPr>
        <w:pStyle w:val="13"/>
        <w:autoSpaceDE w:val="0"/>
        <w:autoSpaceDN w:val="0"/>
        <w:adjustRightInd w:val="0"/>
        <w:spacing w:line="400" w:lineRule="exact"/>
        <w:ind w:firstLine="0" w:firstLineChars="0"/>
        <w:jc w:val="center"/>
        <w:rPr>
          <w:rFonts w:ascii="宋体" w:hAnsi="宋体" w:cs="宋体"/>
          <w:b/>
          <w:kern w:val="0"/>
          <w:szCs w:val="21"/>
        </w:rPr>
      </w:pPr>
      <w:r>
        <w:rPr>
          <w:rFonts w:hint="eastAsia" w:ascii="宋体" w:hAnsi="宋体" w:cs="宋体"/>
          <w:b/>
          <w:kern w:val="0"/>
          <w:szCs w:val="21"/>
        </w:rPr>
        <w:t>第一部分 合同构成</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第一条</w:t>
      </w:r>
      <w:r>
        <w:rPr>
          <w:rFonts w:hint="eastAsia" w:ascii="宋体" w:hAnsi="宋体" w:cs="宋体"/>
          <w:kern w:val="0"/>
          <w:szCs w:val="21"/>
        </w:rPr>
        <w:t xml:space="preserve"> 本附加条款须附加于各种旅行意外伤害保险合同（以下简称“主合同”）。</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第二条</w:t>
      </w:r>
      <w:r>
        <w:rPr>
          <w:rFonts w:hint="eastAsia" w:ascii="宋体" w:hAnsi="宋体" w:cs="宋体"/>
          <w:kern w:val="0"/>
          <w:szCs w:val="21"/>
        </w:rPr>
        <w:t xml:space="preserve"> 本附加险合同与主合同相抵触之处，以本附加险合同为准。本附加险合同未约定事项，以主合同为准。主合同效力终止，本附加险合同效力亦同时终止；主合同无效，本附加险合同亦无效。</w:t>
      </w:r>
    </w:p>
    <w:p>
      <w:pPr>
        <w:pStyle w:val="13"/>
        <w:autoSpaceDE w:val="0"/>
        <w:autoSpaceDN w:val="0"/>
        <w:adjustRightInd w:val="0"/>
        <w:spacing w:line="400" w:lineRule="exact"/>
        <w:ind w:firstLine="388" w:firstLineChars="184"/>
        <w:jc w:val="left"/>
        <w:rPr>
          <w:rFonts w:hint="eastAsia" w:ascii="宋体" w:hAnsi="宋体" w:cs="宋体"/>
          <w:kern w:val="0"/>
          <w:szCs w:val="21"/>
        </w:rPr>
      </w:pPr>
      <w:r>
        <w:rPr>
          <w:rFonts w:hint="eastAsia" w:ascii="宋体" w:hAnsi="宋体" w:cs="宋体"/>
          <w:b/>
          <w:bCs/>
          <w:kern w:val="0"/>
          <w:szCs w:val="21"/>
        </w:rPr>
        <w:t>第三条</w:t>
      </w:r>
      <w:r>
        <w:rPr>
          <w:rFonts w:hint="eastAsia" w:ascii="宋体" w:hAnsi="宋体" w:cs="宋体"/>
          <w:kern w:val="0"/>
          <w:szCs w:val="21"/>
        </w:rPr>
        <w:t xml:space="preserve"> 凡涉及本附加险合同的约定，均应采用书面形式。</w:t>
      </w:r>
    </w:p>
    <w:p>
      <w:pPr>
        <w:pStyle w:val="13"/>
        <w:autoSpaceDE w:val="0"/>
        <w:autoSpaceDN w:val="0"/>
        <w:adjustRightInd w:val="0"/>
        <w:spacing w:line="400" w:lineRule="exact"/>
        <w:ind w:firstLine="386" w:firstLineChars="184"/>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第二部分 保险责任</w:t>
      </w:r>
    </w:p>
    <w:p>
      <w:pPr>
        <w:pStyle w:val="13"/>
        <w:autoSpaceDE w:val="0"/>
        <w:autoSpaceDN w:val="0"/>
        <w:adjustRightInd w:val="0"/>
        <w:spacing w:line="400" w:lineRule="exact"/>
        <w:ind w:firstLine="388" w:firstLineChars="184"/>
        <w:jc w:val="left"/>
        <w:rPr>
          <w:rFonts w:hint="eastAsia" w:ascii="宋体" w:hAnsi="宋体" w:cs="宋体"/>
          <w:kern w:val="0"/>
          <w:szCs w:val="21"/>
        </w:rPr>
      </w:pPr>
      <w:r>
        <w:rPr>
          <w:rFonts w:hint="eastAsia" w:ascii="宋体" w:hAnsi="宋体" w:cs="宋体"/>
          <w:b/>
          <w:bCs/>
          <w:kern w:val="0"/>
          <w:szCs w:val="21"/>
        </w:rPr>
        <w:t>第四条</w:t>
      </w:r>
      <w:r>
        <w:rPr>
          <w:rFonts w:hint="eastAsia" w:ascii="宋体" w:hAnsi="宋体" w:cs="宋体"/>
          <w:kern w:val="0"/>
          <w:szCs w:val="21"/>
        </w:rPr>
        <w:t xml:space="preserve"> 在本</w:t>
      </w:r>
      <w:r>
        <w:rPr>
          <w:rFonts w:ascii="宋体" w:hAnsi="宋体" w:cs="宋体"/>
          <w:kern w:val="0"/>
          <w:szCs w:val="21"/>
        </w:rPr>
        <w:t>附加险合同</w:t>
      </w:r>
      <w:r>
        <w:rPr>
          <w:rFonts w:hint="eastAsia" w:ascii="宋体" w:hAnsi="宋体" w:cs="宋体"/>
          <w:kern w:val="0"/>
          <w:szCs w:val="21"/>
        </w:rPr>
        <w:t>保险期间内，被保险人在旅行期间搭乘</w:t>
      </w:r>
      <w:r>
        <w:rPr>
          <w:rFonts w:hint="eastAsia" w:ascii="宋体" w:hAnsi="宋体" w:cs="宋体"/>
          <w:b/>
          <w:bCs/>
          <w:kern w:val="0"/>
          <w:szCs w:val="21"/>
        </w:rPr>
        <w:t>公共交通</w:t>
      </w:r>
      <w:r>
        <w:rPr>
          <w:rFonts w:ascii="宋体" w:hAnsi="宋体" w:cs="宋体"/>
          <w:b/>
          <w:bCs/>
          <w:kern w:val="0"/>
          <w:szCs w:val="21"/>
        </w:rPr>
        <w:t>工具</w:t>
      </w:r>
      <w:r>
        <w:rPr>
          <w:rFonts w:hint="eastAsia" w:ascii="宋体" w:hAnsi="宋体" w:cs="宋体"/>
          <w:kern w:val="0"/>
          <w:szCs w:val="21"/>
        </w:rPr>
        <w:t>（释义见一</w:t>
      </w:r>
      <w:r>
        <w:rPr>
          <w:rFonts w:ascii="宋体" w:hAnsi="宋体" w:cs="宋体"/>
          <w:kern w:val="0"/>
          <w:szCs w:val="21"/>
        </w:rPr>
        <w:t>）抵达</w:t>
      </w:r>
      <w:r>
        <w:rPr>
          <w:rFonts w:hint="eastAsia" w:ascii="宋体" w:hAnsi="宋体" w:cs="宋体"/>
          <w:kern w:val="0"/>
          <w:szCs w:val="21"/>
        </w:rPr>
        <w:t>预定目的地后，其随行</w:t>
      </w:r>
      <w:r>
        <w:rPr>
          <w:rFonts w:hint="eastAsia" w:ascii="宋体" w:hAnsi="宋体" w:cs="宋体"/>
          <w:b/>
          <w:bCs/>
          <w:kern w:val="0"/>
          <w:szCs w:val="21"/>
        </w:rPr>
        <w:t>托运行李</w:t>
      </w:r>
      <w:r>
        <w:rPr>
          <w:rFonts w:hint="eastAsia" w:ascii="宋体" w:hAnsi="宋体" w:cs="宋体"/>
          <w:kern w:val="0"/>
          <w:szCs w:val="21"/>
        </w:rPr>
        <w:t>（</w:t>
      </w:r>
      <w:r>
        <w:rPr>
          <w:rFonts w:ascii="宋体" w:hAnsi="宋体" w:cs="宋体"/>
          <w:kern w:val="0"/>
          <w:szCs w:val="21"/>
        </w:rPr>
        <w:t>释义见</w:t>
      </w:r>
      <w:r>
        <w:rPr>
          <w:rFonts w:hint="eastAsia" w:ascii="宋体" w:hAnsi="宋体" w:cs="宋体"/>
          <w:kern w:val="0"/>
          <w:szCs w:val="21"/>
        </w:rPr>
        <w:t>二）未在本附加险合同所载明的时间内送抵，保险人</w:t>
      </w:r>
      <w:r>
        <w:rPr>
          <w:rFonts w:ascii="宋体" w:hAnsi="宋体" w:cs="宋体"/>
          <w:kern w:val="0"/>
          <w:szCs w:val="21"/>
        </w:rPr>
        <w:t>按本附加险合同</w:t>
      </w:r>
      <w:r>
        <w:rPr>
          <w:rFonts w:hint="eastAsia" w:ascii="宋体" w:hAnsi="宋体" w:cs="宋体"/>
          <w:kern w:val="0"/>
          <w:szCs w:val="21"/>
        </w:rPr>
        <w:t>所载明</w:t>
      </w:r>
      <w:r>
        <w:rPr>
          <w:rFonts w:ascii="宋体" w:hAnsi="宋体" w:cs="宋体"/>
          <w:kern w:val="0"/>
          <w:szCs w:val="21"/>
        </w:rPr>
        <w:t>的保险金额进行赔偿。</w:t>
      </w:r>
    </w:p>
    <w:p>
      <w:pPr>
        <w:pStyle w:val="13"/>
        <w:autoSpaceDE w:val="0"/>
        <w:autoSpaceDN w:val="0"/>
        <w:adjustRightInd w:val="0"/>
        <w:spacing w:line="400" w:lineRule="exact"/>
        <w:ind w:firstLine="388" w:firstLineChars="184"/>
        <w:jc w:val="left"/>
        <w:rPr>
          <w:rFonts w:ascii="宋体" w:hAnsi="宋体" w:cs="宋体"/>
          <w:b/>
          <w:bCs/>
          <w:kern w:val="0"/>
          <w:szCs w:val="21"/>
        </w:rPr>
      </w:pPr>
      <w:r>
        <w:rPr>
          <w:b/>
          <w:bCs/>
        </w:rPr>
        <w:t>保险人给付保险金的责任以本附加险合同</w:t>
      </w:r>
      <w:r>
        <w:rPr>
          <w:rFonts w:hint="eastAsia"/>
          <w:b/>
          <w:bCs/>
        </w:rPr>
        <w:t>所载</w:t>
      </w:r>
      <w:r>
        <w:rPr>
          <w:b/>
          <w:bCs/>
        </w:rPr>
        <w:t>的保险金额为限</w:t>
      </w:r>
      <w:r>
        <w:rPr>
          <w:rFonts w:hint="eastAsia"/>
          <w:b/>
          <w:bCs/>
        </w:rPr>
        <w:t>。</w:t>
      </w:r>
      <w:r>
        <w:rPr>
          <w:rFonts w:hint="eastAsia" w:ascii="宋体" w:hAnsi="宋体" w:cs="宋体"/>
          <w:b/>
          <w:bCs/>
          <w:kern w:val="0"/>
          <w:szCs w:val="21"/>
        </w:rPr>
        <w:t>一次或累计给付的保险金达到保险金额时，本</w:t>
      </w:r>
      <w:r>
        <w:rPr>
          <w:b/>
          <w:bCs/>
        </w:rPr>
        <w:t>附加险</w:t>
      </w:r>
      <w:r>
        <w:rPr>
          <w:rFonts w:hint="eastAsia"/>
          <w:b/>
          <w:bCs/>
        </w:rPr>
        <w:t>合同终止</w:t>
      </w:r>
      <w:r>
        <w:rPr>
          <w:rFonts w:hint="eastAsia" w:ascii="宋体" w:hAnsi="宋体" w:cs="宋体"/>
          <w:b/>
          <w:bCs/>
          <w:kern w:val="0"/>
          <w:szCs w:val="21"/>
        </w:rPr>
        <w:t>。</w:t>
      </w:r>
    </w:p>
    <w:p>
      <w:pPr>
        <w:pStyle w:val="13"/>
        <w:autoSpaceDE w:val="0"/>
        <w:autoSpaceDN w:val="0"/>
        <w:adjustRightInd w:val="0"/>
        <w:spacing w:line="400" w:lineRule="exact"/>
        <w:ind w:left="709" w:hanging="709" w:firstLineChars="0"/>
        <w:jc w:val="left"/>
        <w:rPr>
          <w:rFonts w:hint="eastAsia" w:ascii="宋体" w:hAnsi="宋体" w:cs="宋体"/>
          <w:b/>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第三部分 责任免除</w:t>
      </w:r>
    </w:p>
    <w:p>
      <w:pPr>
        <w:pStyle w:val="13"/>
        <w:autoSpaceDE w:val="0"/>
        <w:autoSpaceDN w:val="0"/>
        <w:adjustRightInd w:val="0"/>
        <w:spacing w:line="400" w:lineRule="exact"/>
        <w:ind w:firstLine="388" w:firstLineChars="184"/>
        <w:jc w:val="left"/>
        <w:rPr>
          <w:rFonts w:ascii="宋体" w:hAnsi="宋体" w:cs="宋体"/>
          <w:b/>
          <w:kern w:val="0"/>
          <w:szCs w:val="21"/>
        </w:rPr>
      </w:pPr>
      <w:r>
        <w:rPr>
          <w:rFonts w:hint="eastAsia" w:ascii="宋体" w:hAnsi="宋体" w:cs="宋体"/>
          <w:b/>
          <w:kern w:val="0"/>
          <w:szCs w:val="21"/>
        </w:rPr>
        <w:t>第五条 因下列原因直接或间接造成的随行托运行李送抵延误，保险人不承担赔偿责任：</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（一）被保险人的托运行李被海关或其他政府部门没收、扣留、隔离、检验或销毁；</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（二）被保险人抵达预定目的地后未将行李延误一事通知有关公共交通工具承运人及未取得行李延误小时数的书面证明；</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（三）被保险人留置其行李于</w:t>
      </w:r>
      <w:r>
        <w:rPr>
          <w:rFonts w:ascii="宋体" w:hAnsi="宋体" w:cs="宋体"/>
          <w:b/>
          <w:kern w:val="0"/>
          <w:szCs w:val="21"/>
        </w:rPr>
        <w:t>公共交通工具承运人</w:t>
      </w:r>
      <w:r>
        <w:rPr>
          <w:rFonts w:hint="eastAsia" w:ascii="宋体" w:hAnsi="宋体" w:cs="宋体"/>
          <w:b/>
          <w:kern w:val="0"/>
          <w:szCs w:val="21"/>
        </w:rPr>
        <w:t>或其代理人；</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（四</w:t>
      </w:r>
      <w:r>
        <w:rPr>
          <w:rFonts w:ascii="宋体" w:hAnsi="宋体" w:cs="宋体"/>
          <w:b/>
          <w:kern w:val="0"/>
          <w:szCs w:val="21"/>
        </w:rPr>
        <w:t>）</w:t>
      </w:r>
      <w:r>
        <w:rPr>
          <w:rFonts w:hint="eastAsia" w:ascii="宋体" w:hAnsi="宋体" w:cs="宋体"/>
          <w:b/>
          <w:kern w:val="0"/>
          <w:szCs w:val="21"/>
        </w:rPr>
        <w:t>非该次旅行时托运的个人行李；</w:t>
      </w:r>
    </w:p>
    <w:p>
      <w:pPr>
        <w:pStyle w:val="13"/>
        <w:autoSpaceDE w:val="0"/>
        <w:autoSpaceDN w:val="0"/>
        <w:spacing w:line="400" w:lineRule="exact"/>
        <w:ind w:firstLine="388" w:firstLineChars="184"/>
        <w:jc w:val="left"/>
        <w:rPr>
          <w:rFonts w:ascii="宋体" w:hAnsi="宋体" w:cs="宋体"/>
          <w:b/>
          <w:kern w:val="0"/>
          <w:szCs w:val="21"/>
        </w:rPr>
      </w:pPr>
      <w:r>
        <w:rPr>
          <w:rFonts w:hint="eastAsia" w:ascii="宋体" w:hAnsi="宋体" w:cs="宋体"/>
          <w:b/>
          <w:kern w:val="0"/>
          <w:szCs w:val="21"/>
        </w:rPr>
        <w:t>（五</w:t>
      </w:r>
      <w:r>
        <w:rPr>
          <w:rFonts w:ascii="宋体" w:hAnsi="宋体" w:cs="宋体"/>
          <w:b/>
          <w:kern w:val="0"/>
          <w:szCs w:val="21"/>
        </w:rPr>
        <w:t>）</w:t>
      </w:r>
      <w:r>
        <w:rPr>
          <w:rFonts w:hint="eastAsia" w:ascii="宋体" w:hAnsi="宋体" w:cs="宋体"/>
          <w:b/>
          <w:kern w:val="0"/>
          <w:szCs w:val="21"/>
        </w:rPr>
        <w:t>被保险人的行李中含有禁止托运物品；</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（六</w:t>
      </w:r>
      <w:r>
        <w:rPr>
          <w:rFonts w:ascii="宋体" w:hAnsi="宋体" w:cs="宋体"/>
          <w:b/>
          <w:kern w:val="0"/>
          <w:szCs w:val="21"/>
        </w:rPr>
        <w:t>）</w:t>
      </w:r>
      <w:r>
        <w:rPr>
          <w:rFonts w:hint="eastAsia" w:ascii="宋体" w:hAnsi="宋体" w:cs="宋体"/>
          <w:b/>
          <w:kern w:val="0"/>
          <w:szCs w:val="21"/>
        </w:rPr>
        <w:t>任何因</w:t>
      </w:r>
      <w:r>
        <w:rPr>
          <w:rFonts w:ascii="宋体" w:hAnsi="宋体" w:cs="宋体"/>
          <w:b/>
          <w:kern w:val="0"/>
          <w:szCs w:val="21"/>
        </w:rPr>
        <w:t>被保险人</w:t>
      </w:r>
      <w:r>
        <w:rPr>
          <w:rFonts w:hint="eastAsia" w:ascii="宋体" w:hAnsi="宋体" w:cs="宋体"/>
          <w:b/>
          <w:kern w:val="0"/>
          <w:szCs w:val="21"/>
        </w:rPr>
        <w:t>自身</w:t>
      </w:r>
      <w:r>
        <w:rPr>
          <w:rFonts w:ascii="宋体" w:hAnsi="宋体" w:cs="宋体"/>
          <w:b/>
          <w:kern w:val="0"/>
          <w:szCs w:val="21"/>
        </w:rPr>
        <w:t>的原因导致行李的延误</w:t>
      </w:r>
      <w:r>
        <w:rPr>
          <w:rFonts w:hint="eastAsia" w:ascii="宋体" w:hAnsi="宋体" w:cs="宋体"/>
          <w:b/>
          <w:kern w:val="0"/>
          <w:szCs w:val="21"/>
        </w:rPr>
        <w:t>；</w:t>
      </w:r>
    </w:p>
    <w:p>
      <w:pPr>
        <w:pStyle w:val="13"/>
        <w:autoSpaceDE w:val="0"/>
        <w:autoSpaceDN w:val="0"/>
        <w:spacing w:line="400" w:lineRule="exact"/>
        <w:ind w:firstLine="388" w:firstLineChars="184"/>
        <w:jc w:val="left"/>
        <w:rPr>
          <w:rFonts w:hint="eastAsia" w:ascii="宋体" w:hAnsi="宋体" w:cs="宋体"/>
          <w:b/>
          <w:kern w:val="0"/>
          <w:szCs w:val="21"/>
        </w:rPr>
      </w:pPr>
      <w:r>
        <w:rPr>
          <w:rFonts w:hint="eastAsia" w:ascii="宋体" w:hAnsi="宋体" w:cs="宋体"/>
          <w:b/>
          <w:kern w:val="0"/>
          <w:szCs w:val="21"/>
        </w:rPr>
        <w:t>（七）主合同中规定的责任免除事项（但若该事项与本附加险合同有相抵触之处，以本附加险合同为准）。</w:t>
      </w:r>
    </w:p>
    <w:p>
      <w:pPr>
        <w:pStyle w:val="13"/>
        <w:autoSpaceDE w:val="0"/>
        <w:autoSpaceDN w:val="0"/>
        <w:adjustRightInd w:val="0"/>
        <w:spacing w:line="400" w:lineRule="exact"/>
        <w:ind w:left="709" w:hanging="709" w:firstLineChars="0"/>
        <w:jc w:val="center"/>
        <w:rPr>
          <w:rFonts w:hint="eastAsia" w:ascii="宋体" w:hAnsi="宋体" w:cs="宋体"/>
          <w:b/>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第四部分 保险金额</w:t>
      </w:r>
    </w:p>
    <w:p>
      <w:pPr>
        <w:pStyle w:val="13"/>
        <w:autoSpaceDE w:val="0"/>
        <w:autoSpaceDN w:val="0"/>
        <w:adjustRightInd w:val="0"/>
        <w:spacing w:line="400" w:lineRule="exact"/>
        <w:ind w:left="6" w:firstLine="415" w:firstLineChars="197"/>
        <w:jc w:val="left"/>
        <w:rPr>
          <w:rFonts w:hint="eastAsia" w:ascii="宋体" w:hAnsi="宋体" w:cs="宋体"/>
          <w:kern w:val="0"/>
          <w:szCs w:val="21"/>
        </w:rPr>
      </w:pPr>
      <w:r>
        <w:rPr>
          <w:rFonts w:hint="eastAsia" w:ascii="宋体" w:hAnsi="宋体" w:cs="宋体"/>
          <w:b/>
          <w:bCs/>
          <w:kern w:val="0"/>
          <w:szCs w:val="21"/>
        </w:rPr>
        <w:t xml:space="preserve">第六条 </w:t>
      </w:r>
      <w:r>
        <w:rPr>
          <w:rFonts w:hint="eastAsia" w:ascii="宋体" w:hAnsi="宋体" w:cs="宋体"/>
          <w:kern w:val="0"/>
          <w:szCs w:val="21"/>
        </w:rPr>
        <w:t>保险金额为保险人承担赔偿责任的最高限额。保险金额由投保人和保险人双方约定，并在保险合同中载明。</w:t>
      </w:r>
    </w:p>
    <w:p>
      <w:pPr>
        <w:pStyle w:val="13"/>
        <w:autoSpaceDE w:val="0"/>
        <w:autoSpaceDN w:val="0"/>
        <w:adjustRightInd w:val="0"/>
        <w:spacing w:line="400" w:lineRule="exact"/>
        <w:ind w:left="386" w:leftChars="184" w:firstLine="0" w:firstLineChars="0"/>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第五部分 保险期间</w:t>
      </w:r>
    </w:p>
    <w:p>
      <w:pPr>
        <w:pStyle w:val="13"/>
        <w:autoSpaceDE w:val="0"/>
        <w:autoSpaceDN w:val="0"/>
        <w:adjustRightInd w:val="0"/>
        <w:spacing w:line="400" w:lineRule="exact"/>
        <w:ind w:firstLine="388" w:firstLineChars="184"/>
        <w:jc w:val="left"/>
        <w:rPr>
          <w:rFonts w:ascii="宋体" w:hAnsi="宋体" w:cs="宋体"/>
          <w:kern w:val="0"/>
          <w:szCs w:val="21"/>
        </w:rPr>
      </w:pPr>
      <w:r>
        <w:rPr>
          <w:rFonts w:hint="eastAsia" w:ascii="宋体" w:hAnsi="宋体" w:cs="宋体"/>
          <w:b/>
          <w:bCs/>
          <w:kern w:val="0"/>
          <w:szCs w:val="21"/>
        </w:rPr>
        <w:t>第七条</w:t>
      </w:r>
      <w:r>
        <w:rPr>
          <w:rFonts w:hint="eastAsia" w:ascii="宋体" w:hAnsi="宋体" w:cs="宋体"/>
          <w:kern w:val="0"/>
          <w:szCs w:val="21"/>
        </w:rPr>
        <w:t xml:space="preserve"> 除另有约定外，本附加险合同的保险期间与主合同一致</w:t>
      </w:r>
      <w:r>
        <w:rPr>
          <w:rFonts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第六部分 保险金申请</w:t>
      </w:r>
    </w:p>
    <w:p>
      <w:pPr>
        <w:pStyle w:val="13"/>
        <w:autoSpaceDE w:val="0"/>
        <w:autoSpaceDN w:val="0"/>
        <w:adjustRightInd w:val="0"/>
        <w:spacing w:line="400" w:lineRule="exact"/>
        <w:ind w:firstLine="388" w:firstLineChars="184"/>
        <w:jc w:val="left"/>
        <w:rPr>
          <w:rFonts w:ascii="宋体" w:hAnsi="宋体" w:cs="宋体"/>
          <w:b/>
          <w:kern w:val="0"/>
          <w:szCs w:val="21"/>
        </w:rPr>
      </w:pPr>
      <w:r>
        <w:rPr>
          <w:rFonts w:hint="eastAsia" w:ascii="宋体" w:hAnsi="宋体" w:cs="宋体"/>
          <w:b/>
          <w:bCs/>
          <w:kern w:val="0"/>
          <w:szCs w:val="21"/>
        </w:rPr>
        <w:t>第八条 保险金申请人</w:t>
      </w:r>
      <w:r>
        <w:rPr>
          <w:rFonts w:hint="eastAsia" w:ascii="宋体" w:hAnsi="宋体" w:cs="宋体"/>
          <w:kern w:val="0"/>
          <w:szCs w:val="21"/>
        </w:rPr>
        <w:t>（释义见三）向保险人申请给付保险金时，应提交以下材料。保险金申请人因特殊原因不能提供以下材料的，应提供其他合法有效的材料。</w:t>
      </w:r>
      <w:r>
        <w:rPr>
          <w:rFonts w:hint="eastAsia" w:ascii="宋体" w:hAnsi="宋体" w:cs="宋体"/>
          <w:b/>
          <w:kern w:val="0"/>
          <w:szCs w:val="21"/>
        </w:rPr>
        <w:t>保险金申请人未能提供有关材料，导致保险人无法核实该申请的真实性的，保险人对无法核实部分不承担给付保险金的责任。</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（一</w:t>
      </w:r>
      <w:r>
        <w:rPr>
          <w:rFonts w:ascii="宋体" w:hAnsi="宋体" w:cs="宋体"/>
          <w:kern w:val="0"/>
          <w:szCs w:val="21"/>
        </w:rPr>
        <w:t>）</w:t>
      </w:r>
      <w:r>
        <w:rPr>
          <w:rFonts w:hint="eastAsia" w:ascii="宋体" w:hAnsi="宋体" w:cs="宋体"/>
          <w:kern w:val="0"/>
          <w:szCs w:val="21"/>
        </w:rPr>
        <w:t>保险金</w:t>
      </w:r>
      <w:r>
        <w:rPr>
          <w:rFonts w:ascii="宋体" w:hAnsi="宋体" w:cs="宋体"/>
          <w:kern w:val="0"/>
          <w:szCs w:val="21"/>
        </w:rPr>
        <w:t>给付申请书</w:t>
      </w:r>
      <w:r>
        <w:rPr>
          <w:rFonts w:hint="eastAsia"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（二</w:t>
      </w:r>
      <w:r>
        <w:rPr>
          <w:rFonts w:ascii="宋体" w:hAnsi="宋体" w:cs="宋体"/>
          <w:kern w:val="0"/>
          <w:szCs w:val="21"/>
        </w:rPr>
        <w:t>）</w:t>
      </w:r>
      <w:r>
        <w:rPr>
          <w:rFonts w:hint="eastAsia" w:ascii="宋体" w:hAnsi="宋体" w:cs="宋体"/>
          <w:kern w:val="0"/>
          <w:szCs w:val="21"/>
        </w:rPr>
        <w:t>保险合同</w:t>
      </w:r>
      <w:r>
        <w:rPr>
          <w:rFonts w:ascii="宋体" w:hAnsi="宋体" w:cs="宋体"/>
          <w:kern w:val="0"/>
          <w:szCs w:val="21"/>
        </w:rPr>
        <w:t>凭据</w:t>
      </w:r>
      <w:r>
        <w:rPr>
          <w:rFonts w:hint="eastAsia" w:ascii="宋体" w:hAnsi="宋体" w:cs="宋体"/>
          <w:kern w:val="0"/>
          <w:szCs w:val="21"/>
        </w:rPr>
        <w:t>；</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（三</w:t>
      </w:r>
      <w:r>
        <w:rPr>
          <w:rFonts w:ascii="宋体" w:hAnsi="宋体" w:cs="宋体"/>
          <w:kern w:val="0"/>
          <w:szCs w:val="21"/>
        </w:rPr>
        <w:t>）</w:t>
      </w:r>
      <w:r>
        <w:rPr>
          <w:rFonts w:hint="eastAsia" w:ascii="宋体" w:hAnsi="宋体" w:cs="宋体"/>
          <w:kern w:val="0"/>
          <w:szCs w:val="21"/>
        </w:rPr>
        <w:t>被保险人身份证明；</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（四</w:t>
      </w:r>
      <w:r>
        <w:rPr>
          <w:rFonts w:ascii="宋体" w:hAnsi="宋体" w:cs="宋体"/>
          <w:kern w:val="0"/>
          <w:szCs w:val="21"/>
        </w:rPr>
        <w:t>）</w:t>
      </w:r>
      <w:r>
        <w:rPr>
          <w:rFonts w:hint="eastAsia" w:ascii="宋体" w:hAnsi="宋体" w:cs="宋体"/>
          <w:kern w:val="0"/>
          <w:szCs w:val="21"/>
        </w:rPr>
        <w:t>公共交通工具承运人或其代理人出具的保险事故证明文件正本，包括事故发生日期、行李延误的原因以及领回托运行李的时间等信息；</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（五</w:t>
      </w:r>
      <w:r>
        <w:rPr>
          <w:rFonts w:ascii="宋体" w:hAnsi="宋体" w:cs="宋体"/>
          <w:kern w:val="0"/>
          <w:szCs w:val="21"/>
        </w:rPr>
        <w:t>）</w:t>
      </w:r>
      <w:r>
        <w:rPr>
          <w:rFonts w:hint="eastAsia" w:ascii="宋体" w:hAnsi="宋体" w:cs="宋体"/>
          <w:kern w:val="0"/>
          <w:szCs w:val="21"/>
        </w:rPr>
        <w:t>被保险人旅行证明，</w:t>
      </w:r>
      <w:r>
        <w:rPr>
          <w:rFonts w:ascii="宋体" w:hAnsi="宋体" w:cs="宋体"/>
          <w:kern w:val="0"/>
          <w:szCs w:val="21"/>
        </w:rPr>
        <w:t>如</w:t>
      </w:r>
      <w:r>
        <w:rPr>
          <w:rFonts w:hint="eastAsia" w:ascii="宋体" w:hAnsi="宋体" w:cs="宋体"/>
          <w:kern w:val="0"/>
          <w:szCs w:val="21"/>
        </w:rPr>
        <w:t>护照、签证、机票或车船票；</w:t>
      </w:r>
    </w:p>
    <w:p>
      <w:pPr>
        <w:pStyle w:val="13"/>
        <w:autoSpaceDE w:val="0"/>
        <w:autoSpaceDN w:val="0"/>
        <w:adjustRightInd w:val="0"/>
        <w:spacing w:line="400" w:lineRule="exact"/>
        <w:ind w:firstLine="386" w:firstLineChars="184"/>
        <w:jc w:val="left"/>
        <w:rPr>
          <w:rFonts w:ascii="宋体" w:hAnsi="宋体" w:cs="宋体"/>
          <w:kern w:val="0"/>
          <w:szCs w:val="21"/>
        </w:rPr>
      </w:pPr>
      <w:r>
        <w:rPr>
          <w:rFonts w:hint="eastAsia" w:ascii="宋体" w:hAnsi="宋体" w:cs="宋体"/>
          <w:kern w:val="0"/>
          <w:szCs w:val="21"/>
        </w:rPr>
        <w:t>（六</w:t>
      </w:r>
      <w:r>
        <w:rPr>
          <w:rFonts w:ascii="宋体" w:hAnsi="宋体" w:cs="宋体"/>
          <w:kern w:val="0"/>
          <w:szCs w:val="21"/>
        </w:rPr>
        <w:t>）</w:t>
      </w:r>
      <w:r>
        <w:rPr>
          <w:rFonts w:hint="eastAsia" w:ascii="宋体" w:hAnsi="宋体" w:cs="宋体"/>
          <w:kern w:val="0"/>
          <w:szCs w:val="21"/>
        </w:rPr>
        <w:t>托运行李的凭证原件；</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（七</w:t>
      </w:r>
      <w:r>
        <w:rPr>
          <w:rFonts w:ascii="宋体" w:hAnsi="宋体" w:cs="宋体"/>
          <w:kern w:val="0"/>
          <w:szCs w:val="21"/>
        </w:rPr>
        <w:t>）</w:t>
      </w:r>
      <w:r>
        <w:rPr>
          <w:rFonts w:hint="eastAsia" w:ascii="宋体" w:hAnsi="宋体" w:cs="宋体"/>
          <w:kern w:val="0"/>
          <w:szCs w:val="21"/>
        </w:rPr>
        <w:t>与确认保险事故的性质、原因、损失程度等有关的其他证明和资料。</w:t>
      </w:r>
    </w:p>
    <w:p>
      <w:pPr>
        <w:pStyle w:val="13"/>
        <w:autoSpaceDE w:val="0"/>
        <w:autoSpaceDN w:val="0"/>
        <w:adjustRightInd w:val="0"/>
        <w:spacing w:line="400" w:lineRule="exact"/>
        <w:ind w:firstLine="386" w:firstLineChars="184"/>
        <w:jc w:val="left"/>
        <w:rPr>
          <w:rFonts w:hint="eastAsia" w:ascii="宋体" w:hAnsi="宋体" w:cs="宋体"/>
          <w:kern w:val="0"/>
          <w:szCs w:val="21"/>
        </w:rPr>
      </w:pPr>
    </w:p>
    <w:p>
      <w:pPr>
        <w:pStyle w:val="13"/>
        <w:autoSpaceDE w:val="0"/>
        <w:autoSpaceDN w:val="0"/>
        <w:adjustRightInd w:val="0"/>
        <w:spacing w:line="400" w:lineRule="exact"/>
        <w:ind w:left="709" w:hanging="709" w:firstLineChars="0"/>
        <w:jc w:val="center"/>
        <w:rPr>
          <w:rFonts w:ascii="宋体" w:hAnsi="宋体" w:cs="宋体"/>
          <w:b/>
          <w:kern w:val="0"/>
          <w:szCs w:val="21"/>
        </w:rPr>
      </w:pPr>
      <w:r>
        <w:rPr>
          <w:rFonts w:hint="eastAsia" w:ascii="宋体" w:hAnsi="宋体" w:cs="宋体"/>
          <w:b/>
          <w:kern w:val="0"/>
          <w:szCs w:val="21"/>
        </w:rPr>
        <w:t>第七部分 释义</w:t>
      </w:r>
    </w:p>
    <w:p>
      <w:pPr>
        <w:pStyle w:val="13"/>
        <w:autoSpaceDE w:val="0"/>
        <w:autoSpaceDN w:val="0"/>
        <w:adjustRightInd w:val="0"/>
        <w:spacing w:line="400" w:lineRule="exact"/>
        <w:ind w:left="709" w:hanging="709" w:firstLineChars="0"/>
        <w:jc w:val="left"/>
        <w:rPr>
          <w:rFonts w:ascii="宋体" w:hAnsi="宋体" w:cs="宋体"/>
          <w:b/>
          <w:kern w:val="0"/>
          <w:szCs w:val="21"/>
        </w:rPr>
      </w:pPr>
      <w:r>
        <w:rPr>
          <w:rFonts w:hint="eastAsia" w:ascii="宋体" w:hAnsi="宋体" w:cs="宋体"/>
          <w:b/>
          <w:kern w:val="0"/>
          <w:szCs w:val="21"/>
        </w:rPr>
        <w:t>一、公共交通工具</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指领有当地政府主管部门依法颁发的公共交通营运执照，并以收费方式合法载客的以下交通工具：</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公共汽车、长途汽车、出租车、渡船、气垫船、水翼船、轮船、火车、有轨电车、轨道列车（包括地铁、轻轨及磁悬浮列车）；</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经营固定航班的航空公司经营的来往商业客运机场的固定翼飞机；</w:t>
      </w:r>
    </w:p>
    <w:p>
      <w:pPr>
        <w:pStyle w:val="13"/>
        <w:autoSpaceDE w:val="0"/>
        <w:autoSpaceDN w:val="0"/>
        <w:adjustRightInd w:val="0"/>
        <w:spacing w:line="400" w:lineRule="exact"/>
        <w:jc w:val="left"/>
        <w:rPr>
          <w:rFonts w:hint="eastAsia" w:ascii="宋体" w:hAnsi="宋体" w:cs="宋体"/>
          <w:kern w:val="0"/>
          <w:szCs w:val="21"/>
        </w:rPr>
      </w:pPr>
      <w:r>
        <w:rPr>
          <w:rFonts w:hint="eastAsia" w:ascii="宋体" w:hAnsi="宋体" w:cs="宋体"/>
          <w:kern w:val="0"/>
          <w:szCs w:val="21"/>
        </w:rPr>
        <w:t>（3）航空公司所经营的且往来商业客运机场之间或在有营运执照的直升机站之间营运的直升飞机；</w:t>
      </w:r>
    </w:p>
    <w:p>
      <w:pPr>
        <w:pStyle w:val="13"/>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（4）按固定路线和时间表营运的固定机场客车。</w:t>
      </w: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b/>
          <w:kern w:val="0"/>
          <w:szCs w:val="21"/>
        </w:rPr>
        <w:t>若上述所列的各种公共交通工具用于非公共交通工具的目的和用途，均不符合本附加险合同中“公共交通工具”的定义。同时</w:t>
      </w:r>
      <w:r>
        <w:rPr>
          <w:rFonts w:ascii="宋体" w:hAnsi="宋体" w:cs="宋体"/>
          <w:b/>
          <w:kern w:val="0"/>
          <w:szCs w:val="21"/>
        </w:rPr>
        <w:t>，</w:t>
      </w:r>
      <w:r>
        <w:rPr>
          <w:rFonts w:hint="eastAsia" w:ascii="宋体" w:hAnsi="宋体" w:cs="宋体"/>
          <w:b/>
          <w:kern w:val="0"/>
          <w:szCs w:val="21"/>
        </w:rPr>
        <w:t>政府、企业及私人的包机、</w:t>
      </w:r>
      <w:r>
        <w:rPr>
          <w:rFonts w:ascii="宋体" w:hAnsi="宋体" w:cs="宋体"/>
          <w:b/>
          <w:kern w:val="0"/>
          <w:szCs w:val="21"/>
        </w:rPr>
        <w:t>包车</w:t>
      </w:r>
      <w:r>
        <w:rPr>
          <w:rFonts w:hint="eastAsia" w:ascii="宋体" w:hAnsi="宋体" w:cs="宋体"/>
          <w:b/>
          <w:kern w:val="0"/>
          <w:szCs w:val="21"/>
        </w:rPr>
        <w:t>亦不在公共交通工具定义之内。</w:t>
      </w:r>
    </w:p>
    <w:p>
      <w:pPr>
        <w:pStyle w:val="13"/>
        <w:autoSpaceDE w:val="0"/>
        <w:autoSpaceDN w:val="0"/>
        <w:adjustRightInd w:val="0"/>
        <w:spacing w:line="400" w:lineRule="exact"/>
        <w:ind w:left="709" w:hanging="709" w:firstLineChars="0"/>
        <w:jc w:val="left"/>
        <w:rPr>
          <w:rFonts w:ascii="宋体" w:hAnsi="宋体" w:cs="宋体"/>
          <w:b/>
          <w:kern w:val="0"/>
          <w:szCs w:val="21"/>
        </w:rPr>
      </w:pPr>
      <w:r>
        <w:rPr>
          <w:rFonts w:hint="eastAsia" w:ascii="宋体" w:hAnsi="宋体" w:cs="宋体"/>
          <w:b/>
          <w:kern w:val="0"/>
          <w:szCs w:val="21"/>
        </w:rPr>
        <w:t>二、托运行李</w:t>
      </w:r>
    </w:p>
    <w:p>
      <w:pPr>
        <w:pStyle w:val="13"/>
        <w:autoSpaceDE w:val="0"/>
        <w:autoSpaceDN w:val="0"/>
        <w:adjustRightInd w:val="0"/>
        <w:spacing w:line="400" w:lineRule="exact"/>
        <w:ind w:firstLine="386" w:firstLineChars="184"/>
        <w:jc w:val="left"/>
        <w:rPr>
          <w:rFonts w:hint="eastAsia" w:ascii="宋体" w:hAnsi="宋体" w:cs="宋体"/>
          <w:kern w:val="0"/>
          <w:szCs w:val="21"/>
        </w:rPr>
      </w:pPr>
      <w:r>
        <w:rPr>
          <w:rFonts w:hint="eastAsia" w:ascii="宋体" w:hAnsi="宋体" w:cs="宋体"/>
          <w:kern w:val="0"/>
          <w:szCs w:val="21"/>
        </w:rPr>
        <w:t>指被保险人搭乘公共交通工具时交由承运人负责照管和运输、并已经填妥行李票的行李，</w:t>
      </w:r>
      <w:r>
        <w:rPr>
          <w:rFonts w:hint="eastAsia" w:ascii="宋体" w:hAnsi="宋体" w:cs="宋体"/>
          <w:b/>
          <w:kern w:val="0"/>
          <w:szCs w:val="21"/>
        </w:rPr>
        <w:t>但不包括托运的商业货物。</w:t>
      </w:r>
      <w:r>
        <w:rPr>
          <w:rFonts w:hint="eastAsia" w:ascii="宋体" w:hAnsi="宋体" w:cs="宋体"/>
          <w:kern w:val="0"/>
          <w:szCs w:val="21"/>
        </w:rPr>
        <w:t>行李指旅客在旅行中为了穿着、使用或者便利而携带的必要及适量的物品和其他个人财物。</w:t>
      </w:r>
    </w:p>
    <w:p>
      <w:pPr>
        <w:pStyle w:val="13"/>
        <w:autoSpaceDE w:val="0"/>
        <w:autoSpaceDN w:val="0"/>
        <w:adjustRightInd w:val="0"/>
        <w:spacing w:line="400" w:lineRule="exact"/>
        <w:ind w:left="709" w:hanging="709" w:firstLineChars="0"/>
        <w:jc w:val="left"/>
        <w:rPr>
          <w:rFonts w:hint="eastAsia" w:ascii="宋体" w:hAnsi="宋体" w:cs="宋体"/>
          <w:b/>
          <w:kern w:val="0"/>
          <w:szCs w:val="21"/>
        </w:rPr>
      </w:pPr>
      <w:r>
        <w:rPr>
          <w:rFonts w:hint="eastAsia" w:ascii="宋体" w:hAnsi="宋体" w:cs="宋体"/>
          <w:b/>
          <w:kern w:val="0"/>
          <w:szCs w:val="21"/>
        </w:rPr>
        <w:t>三、保险金申请人</w:t>
      </w:r>
    </w:p>
    <w:p>
      <w:pPr>
        <w:pStyle w:val="13"/>
        <w:adjustRightInd w:val="0"/>
        <w:spacing w:line="400" w:lineRule="exact"/>
        <w:ind w:firstLine="386" w:firstLineChars="184"/>
        <w:jc w:val="left"/>
        <w:rPr>
          <w:rFonts w:ascii="宋体" w:hAnsi="宋体" w:cs="宋体"/>
          <w:kern w:val="0"/>
          <w:szCs w:val="21"/>
          <w:lang w:val="en-AU"/>
        </w:rPr>
      </w:pPr>
      <w:r>
        <w:rPr>
          <w:rFonts w:hint="eastAsia" w:ascii="宋体" w:hAnsi="宋体" w:cs="宋体"/>
          <w:kern w:val="0"/>
          <w:szCs w:val="21"/>
          <w:lang w:val="en-AU"/>
        </w:rPr>
        <w:t>指受益人或被保险人的继承人或依法享有保险金请求权的其他自然人。</w:t>
      </w:r>
    </w:p>
    <w:p>
      <w:pPr>
        <w:autoSpaceDE w:val="0"/>
        <w:autoSpaceDN w:val="0"/>
        <w:adjustRightInd w:val="0"/>
        <w:spacing w:line="276" w:lineRule="auto"/>
        <w:jc w:val="center"/>
        <w:rPr>
          <w:rFonts w:ascii="宋体" w:hAnsi="宋体" w:cs="宋体"/>
          <w:b/>
          <w:kern w:val="0"/>
          <w:sz w:val="24"/>
          <w:szCs w:val="24"/>
        </w:rPr>
      </w:pPr>
      <w:r>
        <w:rPr>
          <w:rFonts w:hint="eastAsia" w:ascii="宋体" w:hAnsi="宋体" w:cs="宋体"/>
          <w:b/>
          <w:kern w:val="0"/>
          <w:sz w:val="24"/>
          <w:szCs w:val="24"/>
        </w:rPr>
        <w:t>众安在线财产保险股份有限公司</w:t>
      </w:r>
      <w:bookmarkStart w:id="85" w:name="_Toc236024843"/>
      <w:bookmarkStart w:id="86" w:name="_Toc167003549"/>
      <w:bookmarkStart w:id="87" w:name="_Toc159300586"/>
      <w:r>
        <w:rPr>
          <w:rFonts w:hint="eastAsia" w:ascii="宋体" w:hAnsi="宋体" w:cs="宋体"/>
          <w:b/>
          <w:kern w:val="0"/>
          <w:sz w:val="24"/>
          <w:szCs w:val="24"/>
        </w:rPr>
        <w:t>附加</w:t>
      </w:r>
      <w:bookmarkEnd w:id="85"/>
      <w:bookmarkEnd w:id="86"/>
      <w:bookmarkEnd w:id="87"/>
      <w:r>
        <w:rPr>
          <w:rFonts w:hint="eastAsia" w:ascii="宋体" w:hAnsi="宋体" w:cs="宋体"/>
          <w:b/>
          <w:kern w:val="0"/>
          <w:sz w:val="24"/>
          <w:szCs w:val="24"/>
        </w:rPr>
        <w:t>旅行个人行李损失保险</w:t>
      </w:r>
      <w:r>
        <w:rPr>
          <w:rFonts w:ascii="宋体" w:hAnsi="宋体" w:cs="宋体"/>
          <w:b/>
          <w:kern w:val="0"/>
          <w:sz w:val="24"/>
          <w:szCs w:val="24"/>
        </w:rPr>
        <w:t>条款</w:t>
      </w:r>
      <w:r>
        <w:rPr>
          <w:rFonts w:hint="eastAsia" w:ascii="宋体" w:hAnsi="宋体" w:cs="宋体"/>
          <w:b/>
          <w:kern w:val="0"/>
          <w:sz w:val="24"/>
          <w:szCs w:val="24"/>
          <w:lang w:val="en-US" w:eastAsia="zh-CN"/>
        </w:rPr>
        <w:t>(</w:t>
      </w:r>
      <w:r>
        <w:rPr>
          <w:rFonts w:hint="eastAsia" w:ascii="宋体" w:hAnsi="宋体" w:cs="宋体"/>
          <w:b/>
          <w:kern w:val="0"/>
          <w:sz w:val="24"/>
          <w:szCs w:val="24"/>
        </w:rPr>
        <w:t>2018版</w:t>
      </w:r>
      <w:r>
        <w:rPr>
          <w:rFonts w:hint="eastAsia" w:ascii="宋体" w:hAnsi="宋体" w:cs="宋体"/>
          <w:b/>
          <w:kern w:val="0"/>
          <w:sz w:val="24"/>
          <w:szCs w:val="24"/>
          <w:lang w:val="en-US" w:eastAsia="zh-CN"/>
        </w:rPr>
        <w:t>)</w:t>
      </w:r>
    </w:p>
    <w:p>
      <w:pPr>
        <w:autoSpaceDE w:val="0"/>
        <w:autoSpaceDN w:val="0"/>
        <w:adjustRightInd w:val="0"/>
        <w:spacing w:line="276" w:lineRule="auto"/>
        <w:jc w:val="center"/>
        <w:rPr>
          <w:rFonts w:hint="eastAsia" w:ascii="宋体" w:hAnsi="宋体" w:cs="宋体"/>
          <w:b/>
          <w:kern w:val="0"/>
          <w:sz w:val="24"/>
          <w:szCs w:val="24"/>
        </w:rPr>
      </w:pPr>
      <w:r>
        <w:rPr>
          <w:rFonts w:hint="eastAsia" w:ascii="宋体" w:hAnsi="宋体" w:cs="宋体"/>
          <w:b/>
          <w:kern w:val="0"/>
          <w:sz w:val="24"/>
          <w:szCs w:val="24"/>
        </w:rPr>
        <w:t>(众安在线)(备-普通家财险)【2020】(附) 012号</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ab/>
      </w:r>
      <w:r>
        <w:rPr>
          <w:rFonts w:hint="eastAsia" w:ascii="宋体" w:hAnsi="宋体" w:cs="宋体"/>
          <w:b/>
          <w:kern w:val="0"/>
          <w:szCs w:val="21"/>
        </w:rPr>
        <w:t>合同构成</w:t>
      </w:r>
    </w:p>
    <w:p>
      <w:pPr>
        <w:pStyle w:val="15"/>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本附加合同须附加于主合同而成立。</w:t>
      </w:r>
    </w:p>
    <w:p>
      <w:pPr>
        <w:pStyle w:val="15"/>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本附加合同与主合同相抵触之处，以本附加合同为准。本附加合同未约定事项，以主合同为准。主合同效力终止，本附加合同效力亦同时终止；主合同无效，本附加合同亦无效。</w:t>
      </w:r>
    </w:p>
    <w:p>
      <w:pPr>
        <w:pStyle w:val="15"/>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凡涉及本附加合同的约定，均应采用书面形式。</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ascii="宋体" w:hAnsi="宋体" w:cs="宋体"/>
          <w:b/>
          <w:kern w:val="0"/>
          <w:szCs w:val="21"/>
        </w:rPr>
        <w:t>2</w:t>
      </w:r>
      <w:r>
        <w:rPr>
          <w:rFonts w:hint="eastAsia" w:ascii="宋体" w:hAnsi="宋体" w:cs="宋体"/>
          <w:b/>
          <w:kern w:val="0"/>
          <w:szCs w:val="21"/>
        </w:rPr>
        <w:t xml:space="preserve"> </w:t>
      </w:r>
      <w:r>
        <w:rPr>
          <w:rFonts w:ascii="宋体" w:hAnsi="宋体" w:cs="宋体"/>
          <w:b/>
          <w:kern w:val="0"/>
          <w:szCs w:val="21"/>
        </w:rPr>
        <w:tab/>
      </w:r>
      <w:r>
        <w:rPr>
          <w:rFonts w:hint="eastAsia" w:ascii="宋体" w:hAnsi="宋体" w:cs="宋体"/>
          <w:b/>
          <w:kern w:val="0"/>
          <w:szCs w:val="21"/>
        </w:rPr>
        <w:t>保障内容</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ascii="宋体" w:hAnsi="宋体" w:cs="宋体"/>
          <w:b/>
          <w:kern w:val="0"/>
          <w:szCs w:val="21"/>
        </w:rPr>
        <w:t>2.1</w:t>
      </w:r>
      <w:r>
        <w:rPr>
          <w:rFonts w:ascii="宋体" w:hAnsi="宋体" w:cs="宋体"/>
          <w:b/>
          <w:kern w:val="0"/>
          <w:szCs w:val="21"/>
        </w:rPr>
        <w:tab/>
      </w:r>
      <w:r>
        <w:rPr>
          <w:rFonts w:hint="eastAsia" w:ascii="宋体" w:hAnsi="宋体" w:cs="宋体"/>
          <w:b/>
          <w:kern w:val="0"/>
          <w:szCs w:val="21"/>
        </w:rPr>
        <w:t>保险责任</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在本</w:t>
      </w:r>
      <w:r>
        <w:rPr>
          <w:rFonts w:ascii="宋体" w:hAnsi="宋体" w:cs="宋体"/>
          <w:kern w:val="0"/>
          <w:szCs w:val="21"/>
        </w:rPr>
        <w:t>附加合同</w:t>
      </w:r>
      <w:r>
        <w:rPr>
          <w:rFonts w:hint="eastAsia" w:ascii="宋体" w:hAnsi="宋体" w:cs="宋体"/>
          <w:kern w:val="0"/>
          <w:szCs w:val="21"/>
        </w:rPr>
        <w:t>保险期间内，被保险人在旅行期间，被保险人合法</w:t>
      </w:r>
      <w:r>
        <w:rPr>
          <w:rFonts w:ascii="宋体" w:hAnsi="宋体" w:cs="宋体"/>
          <w:kern w:val="0"/>
          <w:szCs w:val="21"/>
        </w:rPr>
        <w:t>拥有的</w:t>
      </w:r>
      <w:r>
        <w:rPr>
          <w:rFonts w:hint="eastAsia" w:ascii="宋体" w:hAnsi="宋体" w:cs="宋体"/>
          <w:b/>
          <w:bCs/>
          <w:kern w:val="0"/>
          <w:szCs w:val="21"/>
        </w:rPr>
        <w:t>个人</w:t>
      </w:r>
      <w:r>
        <w:rPr>
          <w:rFonts w:ascii="宋体" w:hAnsi="宋体" w:cs="宋体"/>
          <w:b/>
          <w:bCs/>
          <w:kern w:val="0"/>
          <w:szCs w:val="21"/>
        </w:rPr>
        <w:t>行李</w:t>
      </w:r>
      <w:r>
        <w:rPr>
          <w:rFonts w:ascii="宋体" w:hAnsi="宋体" w:cs="宋体"/>
          <w:kern w:val="0"/>
          <w:szCs w:val="21"/>
        </w:rPr>
        <w:t>（</w:t>
      </w:r>
      <w:r>
        <w:rPr>
          <w:rFonts w:hint="eastAsia" w:ascii="宋体" w:hAnsi="宋体" w:cs="宋体"/>
          <w:kern w:val="0"/>
          <w:szCs w:val="21"/>
        </w:rPr>
        <w:t>释义见6.1</w:t>
      </w:r>
      <w:r>
        <w:rPr>
          <w:rFonts w:ascii="宋体" w:hAnsi="宋体" w:cs="宋体"/>
          <w:kern w:val="0"/>
          <w:szCs w:val="21"/>
        </w:rPr>
        <w:t>）</w:t>
      </w:r>
      <w:r>
        <w:rPr>
          <w:rFonts w:hint="eastAsia" w:ascii="宋体" w:hAnsi="宋体" w:cs="宋体"/>
          <w:kern w:val="0"/>
          <w:szCs w:val="21"/>
        </w:rPr>
        <w:t>因遭受抢劫、盗窃及</w:t>
      </w:r>
      <w:r>
        <w:rPr>
          <w:rFonts w:ascii="宋体" w:hAnsi="宋体" w:cs="宋体"/>
          <w:kern w:val="0"/>
          <w:szCs w:val="21"/>
        </w:rPr>
        <w:t>任何第三方的责任而</w:t>
      </w:r>
      <w:r>
        <w:rPr>
          <w:rFonts w:hint="eastAsia" w:ascii="宋体" w:hAnsi="宋体" w:cs="宋体"/>
          <w:kern w:val="0"/>
          <w:szCs w:val="21"/>
        </w:rPr>
        <w:t>丢失</w:t>
      </w:r>
      <w:r>
        <w:rPr>
          <w:rFonts w:ascii="宋体" w:hAnsi="宋体" w:cs="宋体"/>
          <w:kern w:val="0"/>
          <w:szCs w:val="21"/>
        </w:rPr>
        <w:t>或损坏</w:t>
      </w:r>
      <w:r>
        <w:rPr>
          <w:rFonts w:hint="eastAsia" w:ascii="宋体" w:hAnsi="宋体" w:cs="宋体"/>
          <w:kern w:val="0"/>
          <w:szCs w:val="21"/>
        </w:rPr>
        <w:t>的，或保险合同约定的物品因被保险人自身</w:t>
      </w:r>
      <w:r>
        <w:rPr>
          <w:rFonts w:hint="eastAsia" w:ascii="宋体" w:hAnsi="宋体" w:cs="宋体"/>
          <w:b/>
          <w:kern w:val="0"/>
          <w:szCs w:val="21"/>
        </w:rPr>
        <w:t>使用不当</w:t>
      </w:r>
      <w:r>
        <w:rPr>
          <w:rFonts w:hint="eastAsia" w:ascii="宋体" w:hAnsi="宋体" w:cs="宋体"/>
          <w:kern w:val="0"/>
          <w:szCs w:val="21"/>
        </w:rPr>
        <w:t>（释义见6.2）而造成损坏，保险人有权选择</w:t>
      </w:r>
      <w:r>
        <w:rPr>
          <w:rFonts w:ascii="宋体" w:hAnsi="宋体" w:cs="宋体"/>
          <w:kern w:val="0"/>
          <w:szCs w:val="21"/>
        </w:rPr>
        <w:t>如下方式进行赔偿</w:t>
      </w:r>
      <w:r>
        <w:rPr>
          <w:rFonts w:hint="eastAsia" w:ascii="宋体" w:hAnsi="宋体" w:cs="宋体"/>
          <w:kern w:val="0"/>
          <w:szCs w:val="21"/>
        </w:rPr>
        <w:t>：</w:t>
      </w:r>
    </w:p>
    <w:p>
      <w:pPr>
        <w:pStyle w:val="14"/>
        <w:numPr>
          <w:ilvl w:val="0"/>
          <w:numId w:val="7"/>
        </w:numPr>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货币</w:t>
      </w:r>
      <w:r>
        <w:rPr>
          <w:rFonts w:ascii="宋体" w:hAnsi="宋体" w:cs="宋体"/>
          <w:kern w:val="0"/>
          <w:szCs w:val="21"/>
        </w:rPr>
        <w:t>赔偿：</w:t>
      </w:r>
      <w:r>
        <w:rPr>
          <w:rFonts w:hint="eastAsia" w:ascii="宋体" w:hAnsi="宋体" w:cs="宋体"/>
          <w:kern w:val="0"/>
          <w:szCs w:val="21"/>
        </w:rPr>
        <w:t>根据受损标的的实际损失，按照保险合同的约定，以支付保险金的方式赔偿；</w:t>
      </w:r>
    </w:p>
    <w:p>
      <w:pPr>
        <w:pStyle w:val="14"/>
        <w:autoSpaceDE w:val="0"/>
        <w:autoSpaceDN w:val="0"/>
        <w:adjustRightInd w:val="0"/>
        <w:spacing w:line="276" w:lineRule="auto"/>
        <w:ind w:left="624" w:leftChars="297" w:firstLine="422"/>
        <w:jc w:val="left"/>
        <w:rPr>
          <w:rFonts w:hint="eastAsia" w:ascii="宋体" w:hAnsi="宋体" w:cs="宋体"/>
          <w:kern w:val="0"/>
          <w:szCs w:val="21"/>
        </w:rPr>
      </w:pPr>
      <w:r>
        <w:rPr>
          <w:rFonts w:hint="eastAsia" w:ascii="宋体" w:hAnsi="宋体" w:cs="宋体"/>
          <w:b/>
          <w:bCs/>
          <w:kern w:val="0"/>
          <w:szCs w:val="21"/>
        </w:rPr>
        <w:t>被保险人丢失或损坏的受损标的，保险人可根据其磨损及折旧程度对其价值做出适当扣减。</w:t>
      </w:r>
      <w:r>
        <w:rPr>
          <w:rFonts w:hint="eastAsia" w:ascii="宋体" w:hAnsi="宋体" w:cs="宋体"/>
          <w:kern w:val="0"/>
          <w:szCs w:val="21"/>
        </w:rPr>
        <w:t>折旧数额将以个人行李的已使用月数为基础，并按照</w:t>
      </w:r>
      <w:r>
        <w:rPr>
          <w:rFonts w:hint="eastAsia" w:ascii="宋体" w:hAnsi="宋体" w:cs="宋体"/>
          <w:b/>
          <w:bCs/>
          <w:kern w:val="0"/>
          <w:szCs w:val="21"/>
        </w:rPr>
        <w:t>折旧率</w:t>
      </w:r>
      <w:r>
        <w:rPr>
          <w:rFonts w:hint="eastAsia" w:ascii="宋体" w:hAnsi="宋体" w:cs="宋体"/>
          <w:kern w:val="0"/>
          <w:szCs w:val="21"/>
        </w:rPr>
        <w:t>（释义见6.3）或投保人与保险人另行约定的方式计算。</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（2）实物修复，保险人自行或委托他人修理修复受损保险标的；</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实物赔偿，保险人以实物替换受损保险标的。</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但对受损标的在替换或修复过程中，被保险人进行的任何变更、性能增加或改进所产生的额外费用，保险人不负责赔偿。</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保险人承担赔偿责任适用本附加合同对于免赔额（率）的约定，</w:t>
      </w:r>
      <w:r>
        <w:rPr>
          <w:rFonts w:hint="eastAsia" w:ascii="宋体" w:hAnsi="宋体" w:cs="宋体"/>
          <w:b/>
          <w:bCs/>
          <w:kern w:val="0"/>
          <w:szCs w:val="21"/>
        </w:rPr>
        <w:t>免赔额或者根据免赔率计算的免赔金额应由被保险人自行负担，对小于免赔额/免赔金额的损失不承担赔偿责任。</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保险人承担赔偿责任应遵照保险合同中</w:t>
      </w:r>
      <w:r>
        <w:rPr>
          <w:rFonts w:ascii="宋体" w:hAnsi="宋体" w:cs="宋体"/>
          <w:kern w:val="0"/>
          <w:szCs w:val="21"/>
        </w:rPr>
        <w:t>载明的</w:t>
      </w:r>
      <w:r>
        <w:rPr>
          <w:rFonts w:hint="eastAsia" w:ascii="宋体" w:hAnsi="宋体" w:cs="宋体"/>
          <w:kern w:val="0"/>
          <w:szCs w:val="21"/>
        </w:rPr>
        <w:t>每件、每套或每对物品的限额，且对丢失或受损的行李物品的累计赔偿金额以保险单上所载的保险金额为限。</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如被保险人的个人行李的丢失或损坏可从任何第三方获得赔偿，则保险人仅负责对获得的赔偿不足以弥补被保险人损失的剩余部分进行赔偿。</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ascii="宋体" w:hAnsi="宋体" w:cs="宋体"/>
          <w:b/>
          <w:kern w:val="0"/>
          <w:szCs w:val="21"/>
        </w:rPr>
        <w:t>2.</w:t>
      </w:r>
      <w:r>
        <w:rPr>
          <w:rFonts w:hint="eastAsia" w:ascii="宋体" w:hAnsi="宋体" w:cs="宋体"/>
          <w:b/>
          <w:kern w:val="0"/>
          <w:szCs w:val="21"/>
        </w:rPr>
        <w:t>2</w:t>
      </w:r>
      <w:r>
        <w:rPr>
          <w:rFonts w:ascii="宋体" w:hAnsi="宋体" w:cs="宋体"/>
          <w:b/>
          <w:kern w:val="0"/>
          <w:szCs w:val="21"/>
        </w:rPr>
        <w:tab/>
      </w:r>
      <w:r>
        <w:rPr>
          <w:rFonts w:hint="eastAsia" w:ascii="宋体" w:hAnsi="宋体" w:cs="宋体"/>
          <w:b/>
          <w:kern w:val="0"/>
          <w:szCs w:val="21"/>
        </w:rPr>
        <w:t>责任免除</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hint="eastAsia" w:ascii="宋体" w:hAnsi="宋体" w:cs="宋体"/>
          <w:b/>
          <w:kern w:val="0"/>
          <w:szCs w:val="21"/>
        </w:rPr>
        <w:t>2.2.1</w:t>
      </w:r>
      <w:r>
        <w:rPr>
          <w:rFonts w:ascii="宋体" w:hAnsi="宋体" w:cs="宋体"/>
          <w:b/>
          <w:kern w:val="0"/>
          <w:szCs w:val="21"/>
        </w:rPr>
        <w:tab/>
      </w:r>
      <w:r>
        <w:rPr>
          <w:rFonts w:hint="eastAsia" w:ascii="宋体" w:hAnsi="宋体" w:cs="宋体"/>
          <w:b/>
          <w:kern w:val="0"/>
          <w:szCs w:val="21"/>
        </w:rPr>
        <w:t>原因</w:t>
      </w:r>
      <w:r>
        <w:rPr>
          <w:rFonts w:ascii="宋体" w:hAnsi="宋体" w:cs="宋体"/>
          <w:b/>
          <w:kern w:val="0"/>
          <w:szCs w:val="21"/>
        </w:rPr>
        <w:t>除外</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因下列原因造成被保险人的损失，保险人不承担赔偿责任：</w:t>
      </w:r>
    </w:p>
    <w:p>
      <w:pPr>
        <w:pStyle w:val="14"/>
        <w:autoSpaceDE w:val="0"/>
        <w:autoSpaceDN w:val="0"/>
        <w:adjustRightInd w:val="0"/>
        <w:spacing w:line="276" w:lineRule="auto"/>
        <w:ind w:left="709" w:firstLine="388" w:firstLineChars="184"/>
        <w:jc w:val="left"/>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w:t>
      </w:r>
      <w:r>
        <w:rPr>
          <w:rFonts w:hint="eastAsia" w:ascii="宋体" w:hAnsi="宋体" w:cs="宋体"/>
          <w:b/>
          <w:kern w:val="0"/>
          <w:szCs w:val="21"/>
        </w:rPr>
        <w:t>投保人</w:t>
      </w:r>
      <w:r>
        <w:rPr>
          <w:rFonts w:ascii="宋体" w:hAnsi="宋体" w:cs="宋体"/>
          <w:b/>
          <w:kern w:val="0"/>
          <w:szCs w:val="21"/>
        </w:rPr>
        <w:t>或被保险人故意或重大过失行为；</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（2</w:t>
      </w:r>
      <w:r>
        <w:rPr>
          <w:rFonts w:ascii="宋体" w:hAnsi="宋体" w:cs="宋体"/>
          <w:b/>
          <w:kern w:val="0"/>
          <w:szCs w:val="21"/>
        </w:rPr>
        <w:t>）</w:t>
      </w:r>
      <w:r>
        <w:rPr>
          <w:rFonts w:hint="eastAsia" w:ascii="宋体" w:hAnsi="宋体" w:cs="宋体"/>
          <w:b/>
          <w:kern w:val="0"/>
          <w:szCs w:val="21"/>
        </w:rPr>
        <w:t>海关或其他管理当局的没收、扣留、隔离、检疫、征收或销毁行为；</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（3</w:t>
      </w:r>
      <w:r>
        <w:rPr>
          <w:rFonts w:ascii="宋体" w:hAnsi="宋体" w:cs="宋体"/>
          <w:b/>
          <w:kern w:val="0"/>
          <w:szCs w:val="21"/>
        </w:rPr>
        <w:t>）</w:t>
      </w:r>
      <w:r>
        <w:rPr>
          <w:rFonts w:hint="eastAsia" w:ascii="宋体" w:hAnsi="宋体" w:cs="宋体"/>
          <w:b/>
          <w:kern w:val="0"/>
          <w:szCs w:val="21"/>
        </w:rPr>
        <w:t>正常的磨损、折旧、非功能性损坏、自然损耗、自然特性、虫蛀、发霉、腐烂、侵蚀、逐渐退化、光线作用、或在加热、干燥、清洁、染色、更换或维修过程中、或因刮损、出现凹痕、机械或电力故障、非保险合同约定物品使用不当、手工或设计欠佳、使用有问题物料；</w:t>
      </w:r>
    </w:p>
    <w:p>
      <w:pPr>
        <w:pStyle w:val="14"/>
        <w:autoSpaceDE w:val="0"/>
        <w:autoSpaceDN w:val="0"/>
        <w:adjustRightInd w:val="0"/>
        <w:spacing w:line="276" w:lineRule="auto"/>
        <w:ind w:left="709" w:firstLine="388" w:firstLineChars="184"/>
        <w:jc w:val="left"/>
        <w:rPr>
          <w:rStyle w:val="7"/>
          <w:rFonts w:ascii="Times New Roman" w:hAnsi="Times New Roman"/>
        </w:rPr>
      </w:pPr>
      <w:r>
        <w:rPr>
          <w:rFonts w:hint="eastAsia" w:ascii="宋体" w:hAnsi="宋体" w:cs="宋体"/>
          <w:b/>
          <w:kern w:val="0"/>
          <w:szCs w:val="21"/>
        </w:rPr>
        <w:t>（</w:t>
      </w:r>
      <w:r>
        <w:rPr>
          <w:rFonts w:ascii="宋体" w:hAnsi="宋体" w:cs="宋体"/>
          <w:b/>
          <w:kern w:val="0"/>
          <w:szCs w:val="21"/>
        </w:rPr>
        <w:t>4）</w:t>
      </w:r>
      <w:r>
        <w:rPr>
          <w:rFonts w:hint="eastAsia" w:ascii="宋体" w:hAnsi="宋体" w:cs="宋体"/>
          <w:b/>
          <w:kern w:val="0"/>
          <w:szCs w:val="21"/>
        </w:rPr>
        <w:t>被保险人个人行李自身缺陷、包装不善、保管不善、缺乏看管、非保险合同约定物品使用不当造成的损失；</w:t>
      </w:r>
    </w:p>
    <w:p>
      <w:pPr>
        <w:pStyle w:val="14"/>
        <w:autoSpaceDE w:val="0"/>
        <w:autoSpaceDN w:val="0"/>
        <w:adjustRightInd w:val="0"/>
        <w:spacing w:line="276" w:lineRule="auto"/>
        <w:ind w:left="709" w:firstLine="388" w:firstLineChars="184"/>
        <w:jc w:val="left"/>
        <w:rPr>
          <w:rStyle w:val="7"/>
          <w:rFonts w:hint="eastAsia" w:ascii="Times New Roman" w:hAnsi="Times New Roman"/>
        </w:rPr>
      </w:pPr>
      <w:r>
        <w:rPr>
          <w:rStyle w:val="7"/>
          <w:rFonts w:hint="eastAsia" w:ascii="Times New Roman" w:hAnsi="Times New Roman"/>
          <w:b/>
          <w:bCs/>
        </w:rPr>
        <w:t>（</w:t>
      </w:r>
      <w:r>
        <w:rPr>
          <w:rStyle w:val="6"/>
          <w:rFonts w:ascii="宋体" w:hAnsi="宋体" w:cs="宋体"/>
          <w:b/>
          <w:kern w:val="0"/>
        </w:rPr>
        <w:t>5</w:t>
      </w:r>
      <w:r>
        <w:rPr>
          <w:rStyle w:val="7"/>
          <w:rFonts w:hint="eastAsia" w:ascii="Times New Roman" w:hAnsi="Times New Roman"/>
          <w:b/>
          <w:bCs/>
        </w:rPr>
        <w:t>）</w:t>
      </w:r>
      <w:r>
        <w:rPr>
          <w:rFonts w:hint="eastAsia" w:ascii="宋体" w:hAnsi="宋体" w:cs="宋体"/>
          <w:b/>
          <w:kern w:val="0"/>
          <w:szCs w:val="21"/>
        </w:rPr>
        <w:t>被保险人挑衅；</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（6</w:t>
      </w:r>
      <w:r>
        <w:rPr>
          <w:rFonts w:ascii="宋体" w:hAnsi="宋体" w:cs="宋体"/>
          <w:b/>
          <w:kern w:val="0"/>
          <w:szCs w:val="21"/>
        </w:rPr>
        <w:t>）</w:t>
      </w:r>
      <w:r>
        <w:rPr>
          <w:rFonts w:hint="eastAsia" w:ascii="宋体" w:hAnsi="宋体" w:cs="宋体"/>
          <w:b/>
          <w:kern w:val="0"/>
          <w:szCs w:val="21"/>
        </w:rPr>
        <w:t>放置</w:t>
      </w:r>
      <w:r>
        <w:rPr>
          <w:rFonts w:ascii="宋体" w:hAnsi="宋体" w:cs="宋体"/>
          <w:b/>
          <w:kern w:val="0"/>
          <w:szCs w:val="21"/>
        </w:rPr>
        <w:t>在</w:t>
      </w:r>
      <w:r>
        <w:rPr>
          <w:rFonts w:hint="eastAsia" w:ascii="宋体" w:hAnsi="宋体" w:cs="宋体"/>
          <w:b/>
          <w:kern w:val="0"/>
          <w:szCs w:val="21"/>
        </w:rPr>
        <w:t>无人看管</w:t>
      </w:r>
      <w:r>
        <w:rPr>
          <w:rFonts w:ascii="宋体" w:hAnsi="宋体" w:cs="宋体"/>
          <w:b/>
          <w:kern w:val="0"/>
          <w:szCs w:val="21"/>
        </w:rPr>
        <w:t>的公共场所</w:t>
      </w:r>
      <w:r>
        <w:rPr>
          <w:rFonts w:hint="eastAsia" w:ascii="宋体" w:hAnsi="宋体" w:cs="宋体"/>
          <w:b/>
          <w:kern w:val="0"/>
          <w:szCs w:val="21"/>
        </w:rPr>
        <w:t>；</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（7</w:t>
      </w:r>
      <w:r>
        <w:rPr>
          <w:rFonts w:ascii="宋体" w:hAnsi="宋体" w:cs="宋体"/>
          <w:b/>
          <w:kern w:val="0"/>
          <w:szCs w:val="21"/>
        </w:rPr>
        <w:t>）</w:t>
      </w:r>
      <w:r>
        <w:rPr>
          <w:rFonts w:hint="eastAsia" w:ascii="宋体" w:hAnsi="宋体" w:cs="宋体"/>
          <w:b/>
          <w:kern w:val="0"/>
          <w:szCs w:val="21"/>
        </w:rPr>
        <w:t>被保险人的商业合作伙伴、亲属或旅行同伴（释义见6.4）行窃；</w:t>
      </w:r>
    </w:p>
    <w:p>
      <w:pPr>
        <w:pStyle w:val="14"/>
        <w:autoSpaceDE w:val="0"/>
        <w:autoSpaceDN w:val="0"/>
        <w:adjustRightInd w:val="0"/>
        <w:spacing w:line="276" w:lineRule="auto"/>
        <w:ind w:left="709" w:firstLine="388" w:firstLineChars="184"/>
        <w:jc w:val="left"/>
        <w:rPr>
          <w:rFonts w:hint="eastAsia" w:ascii="Times New Roman"/>
          <w:b/>
          <w:bCs/>
          <w:szCs w:val="21"/>
        </w:rPr>
      </w:pPr>
      <w:r>
        <w:rPr>
          <w:rFonts w:hint="eastAsia" w:ascii="宋体" w:hAnsi="宋体" w:cs="宋体"/>
          <w:b/>
          <w:kern w:val="0"/>
          <w:szCs w:val="21"/>
        </w:rPr>
        <w:t>（8）</w:t>
      </w:r>
      <w:r>
        <w:rPr>
          <w:rFonts w:ascii="Times New Roman"/>
          <w:b/>
          <w:bCs/>
          <w:szCs w:val="21"/>
        </w:rPr>
        <w:t>非于该次旅行时托运的行李</w:t>
      </w:r>
      <w:r>
        <w:rPr>
          <w:rFonts w:hint="eastAsia" w:ascii="Times New Roman"/>
          <w:b/>
          <w:bCs/>
          <w:szCs w:val="21"/>
        </w:rPr>
        <w:t>；</w:t>
      </w:r>
    </w:p>
    <w:p>
      <w:pPr>
        <w:pStyle w:val="14"/>
        <w:autoSpaceDE w:val="0"/>
        <w:autoSpaceDN w:val="0"/>
        <w:adjustRightInd w:val="0"/>
        <w:spacing w:line="276" w:lineRule="auto"/>
        <w:ind w:left="709" w:firstLine="388" w:firstLineChars="184"/>
        <w:jc w:val="left"/>
        <w:rPr>
          <w:rFonts w:hint="eastAsia" w:ascii="Times New Roman"/>
          <w:b/>
          <w:bCs/>
          <w:szCs w:val="21"/>
        </w:rPr>
      </w:pPr>
      <w:r>
        <w:rPr>
          <w:rFonts w:hint="eastAsia" w:ascii="Times New Roman"/>
          <w:b/>
          <w:bCs/>
          <w:szCs w:val="21"/>
        </w:rPr>
        <w:t>（</w:t>
      </w:r>
      <w:r>
        <w:rPr>
          <w:rFonts w:hint="eastAsia" w:ascii="宋体" w:hAnsi="宋体" w:cs="宋体"/>
          <w:b/>
          <w:bCs w:val="0"/>
          <w:kern w:val="0"/>
          <w:szCs w:val="22"/>
        </w:rPr>
        <w:t>9</w:t>
      </w:r>
      <w:r>
        <w:rPr>
          <w:rFonts w:hint="eastAsia" w:ascii="Times New Roman"/>
          <w:b/>
          <w:bCs/>
          <w:szCs w:val="21"/>
        </w:rPr>
        <w:t>）</w:t>
      </w:r>
      <w:r>
        <w:rPr>
          <w:rFonts w:ascii="Times New Roman"/>
          <w:b/>
          <w:bCs/>
          <w:szCs w:val="21"/>
        </w:rPr>
        <w:t>任何原因未明的损失或神秘失踪</w:t>
      </w:r>
      <w:r>
        <w:rPr>
          <w:rFonts w:hint="eastAsia" w:ascii="Times New Roman"/>
          <w:b/>
          <w:bCs/>
          <w:szCs w:val="21"/>
        </w:rPr>
        <w:t>；</w:t>
      </w:r>
    </w:p>
    <w:p>
      <w:pPr>
        <w:pStyle w:val="14"/>
        <w:autoSpaceDE w:val="0"/>
        <w:autoSpaceDN w:val="0"/>
        <w:adjustRightInd w:val="0"/>
        <w:spacing w:line="276" w:lineRule="auto"/>
        <w:ind w:left="709" w:firstLine="388" w:firstLineChars="184"/>
        <w:jc w:val="left"/>
        <w:rPr>
          <w:rFonts w:hint="eastAsia" w:ascii="Times New Roman"/>
          <w:b/>
          <w:bCs/>
          <w:szCs w:val="21"/>
        </w:rPr>
      </w:pPr>
      <w:r>
        <w:rPr>
          <w:rFonts w:hint="eastAsia" w:ascii="Times New Roman"/>
          <w:b/>
          <w:bCs/>
          <w:szCs w:val="21"/>
        </w:rPr>
        <w:t>（</w:t>
      </w:r>
      <w:r>
        <w:rPr>
          <w:rFonts w:hint="eastAsia" w:ascii="宋体" w:hAnsi="宋体" w:cs="宋体"/>
          <w:b/>
          <w:bCs w:val="0"/>
          <w:kern w:val="0"/>
          <w:szCs w:val="22"/>
        </w:rPr>
        <w:t>10</w:t>
      </w:r>
      <w:r>
        <w:rPr>
          <w:rFonts w:hint="eastAsia" w:ascii="Times New Roman"/>
          <w:b/>
          <w:bCs/>
          <w:szCs w:val="21"/>
        </w:rPr>
        <w:t>）被保险人</w:t>
      </w:r>
      <w:r>
        <w:rPr>
          <w:rFonts w:ascii="Times New Roman"/>
          <w:b/>
          <w:bCs/>
          <w:szCs w:val="21"/>
        </w:rPr>
        <w:t>未能提供</w:t>
      </w:r>
      <w:r>
        <w:rPr>
          <w:rFonts w:hint="eastAsia" w:ascii="宋体" w:hAnsi="宋体" w:cs="宋体"/>
          <w:b/>
          <w:bCs/>
          <w:kern w:val="0"/>
          <w:szCs w:val="21"/>
        </w:rPr>
        <w:t>第三方行李保管机构</w:t>
      </w:r>
      <w:r>
        <w:rPr>
          <w:rFonts w:ascii="Times New Roman"/>
          <w:b/>
          <w:bCs/>
          <w:szCs w:val="21"/>
        </w:rPr>
        <w:t>出具的丢失</w:t>
      </w:r>
      <w:r>
        <w:rPr>
          <w:rFonts w:hint="eastAsia" w:ascii="Times New Roman"/>
          <w:b/>
          <w:bCs/>
          <w:szCs w:val="21"/>
        </w:rPr>
        <w:t>、损失</w:t>
      </w:r>
      <w:r>
        <w:rPr>
          <w:rFonts w:ascii="Times New Roman"/>
          <w:b/>
          <w:bCs/>
          <w:szCs w:val="21"/>
        </w:rPr>
        <w:t>证明的</w:t>
      </w:r>
      <w:r>
        <w:rPr>
          <w:rFonts w:hint="eastAsia" w:ascii="Times New Roman"/>
          <w:b/>
          <w:bCs/>
          <w:szCs w:val="21"/>
        </w:rPr>
        <w:t>；</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Times New Roman"/>
          <w:b/>
          <w:bCs/>
          <w:szCs w:val="21"/>
        </w:rPr>
        <w:t>（</w:t>
      </w:r>
      <w:r>
        <w:rPr>
          <w:rFonts w:hint="eastAsia" w:ascii="宋体" w:hAnsi="宋体" w:cs="宋体"/>
          <w:b/>
          <w:bCs w:val="0"/>
          <w:kern w:val="0"/>
          <w:szCs w:val="22"/>
        </w:rPr>
        <w:t>11</w:t>
      </w:r>
      <w:r>
        <w:rPr>
          <w:rFonts w:ascii="Times New Roman"/>
          <w:b/>
          <w:bCs/>
          <w:szCs w:val="21"/>
        </w:rPr>
        <w:t>）</w:t>
      </w:r>
      <w:r>
        <w:rPr>
          <w:rFonts w:hint="eastAsia" w:ascii="Times New Roman"/>
          <w:b/>
          <w:bCs/>
          <w:szCs w:val="21"/>
        </w:rPr>
        <w:t>保险合同约定的物品，因</w:t>
      </w:r>
      <w:r>
        <w:rPr>
          <w:rFonts w:hint="eastAsia" w:ascii="宋体" w:hAnsi="宋体" w:cs="宋体"/>
          <w:b/>
          <w:kern w:val="0"/>
          <w:szCs w:val="21"/>
        </w:rPr>
        <w:t>任何不属于6.2“使用不当”定义</w:t>
      </w:r>
      <w:r>
        <w:rPr>
          <w:rFonts w:ascii="宋体" w:hAnsi="宋体" w:cs="宋体"/>
          <w:b/>
          <w:kern w:val="0"/>
          <w:szCs w:val="21"/>
        </w:rPr>
        <w:t>的原因</w:t>
      </w:r>
      <w:r>
        <w:rPr>
          <w:rFonts w:hint="eastAsia" w:ascii="宋体" w:hAnsi="宋体" w:cs="宋体"/>
          <w:b/>
          <w:kern w:val="0"/>
          <w:szCs w:val="21"/>
        </w:rPr>
        <w:t>导致的损坏</w:t>
      </w:r>
      <w:r>
        <w:rPr>
          <w:rFonts w:ascii="宋体" w:hAnsi="宋体" w:cs="宋体"/>
          <w:b/>
          <w:kern w:val="0"/>
          <w:szCs w:val="21"/>
        </w:rPr>
        <w:t>。</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2.2.2</w:t>
      </w:r>
      <w:r>
        <w:rPr>
          <w:rFonts w:ascii="宋体" w:hAnsi="宋体" w:cs="宋体"/>
          <w:b/>
          <w:kern w:val="0"/>
          <w:szCs w:val="21"/>
        </w:rPr>
        <w:tab/>
      </w:r>
      <w:r>
        <w:rPr>
          <w:rFonts w:hint="eastAsia" w:ascii="宋体" w:hAnsi="宋体" w:cs="宋体"/>
          <w:b/>
          <w:kern w:val="0"/>
          <w:szCs w:val="21"/>
        </w:rPr>
        <w:t>物品</w:t>
      </w:r>
      <w:r>
        <w:rPr>
          <w:rFonts w:ascii="宋体" w:hAnsi="宋体" w:cs="宋体"/>
          <w:b/>
          <w:kern w:val="0"/>
          <w:szCs w:val="21"/>
        </w:rPr>
        <w:t>除外</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任何下列财产的丢失或损坏，保险人不承担任何赔偿责任：</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w:t>
      </w:r>
      <w:r>
        <w:rPr>
          <w:rFonts w:hint="eastAsia" w:ascii="宋体" w:hAnsi="宋体" w:cs="宋体"/>
          <w:b/>
          <w:kern w:val="0"/>
          <w:szCs w:val="21"/>
        </w:rPr>
        <w:t>金银、珠宝首饰或饰物、移动电话、笔记本电脑、平板电脑、投影仪等电子设备及配件、个人商务助理设备(PDA)、相机及配件；</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（2</w:t>
      </w:r>
      <w:r>
        <w:rPr>
          <w:rFonts w:ascii="宋体" w:hAnsi="宋体" w:cs="宋体"/>
          <w:b/>
          <w:kern w:val="0"/>
          <w:szCs w:val="21"/>
        </w:rPr>
        <w:t>）</w:t>
      </w:r>
      <w:r>
        <w:rPr>
          <w:rFonts w:hint="eastAsia" w:ascii="宋体" w:hAnsi="宋体" w:cs="宋体"/>
          <w:b/>
          <w:kern w:val="0"/>
          <w:szCs w:val="21"/>
        </w:rPr>
        <w:t>图章、书面或电子文件、资料及其所载信息；</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（3</w:t>
      </w:r>
      <w:r>
        <w:rPr>
          <w:rFonts w:ascii="宋体" w:hAnsi="宋体" w:cs="宋体"/>
          <w:b/>
          <w:kern w:val="0"/>
          <w:szCs w:val="21"/>
        </w:rPr>
        <w:t>）</w:t>
      </w:r>
      <w:r>
        <w:rPr>
          <w:rFonts w:hint="eastAsia" w:ascii="宋体" w:hAnsi="宋体" w:cs="宋体"/>
          <w:b/>
          <w:kern w:val="0"/>
          <w:szCs w:val="21"/>
        </w:rPr>
        <w:t>易碎或易破物品，如玻璃或水晶等；</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（4</w:t>
      </w:r>
      <w:r>
        <w:rPr>
          <w:rFonts w:ascii="宋体" w:hAnsi="宋体" w:cs="宋体"/>
          <w:b/>
          <w:kern w:val="0"/>
          <w:szCs w:val="21"/>
        </w:rPr>
        <w:t>）</w:t>
      </w:r>
      <w:r>
        <w:rPr>
          <w:rFonts w:hint="eastAsia" w:ascii="宋体" w:hAnsi="宋体" w:cs="宋体"/>
          <w:b/>
          <w:kern w:val="0"/>
          <w:szCs w:val="21"/>
        </w:rPr>
        <w:t>用于商业活动的物品或样品；</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（5</w:t>
      </w:r>
      <w:r>
        <w:rPr>
          <w:rFonts w:ascii="宋体" w:hAnsi="宋体" w:cs="宋体"/>
          <w:b/>
          <w:kern w:val="0"/>
          <w:szCs w:val="21"/>
        </w:rPr>
        <w:t>）</w:t>
      </w:r>
      <w:r>
        <w:rPr>
          <w:rFonts w:hint="eastAsia" w:ascii="宋体" w:hAnsi="宋体" w:cs="宋体"/>
          <w:b/>
          <w:kern w:val="0"/>
          <w:szCs w:val="21"/>
        </w:rPr>
        <w:t>现金、债券、票据、有价证券、单证、印花、息票、地契、股票、动产不动产权利证书、旅行证件、代币卡（包括信用卡等）；</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（6</w:t>
      </w:r>
      <w:r>
        <w:rPr>
          <w:rFonts w:ascii="宋体" w:hAnsi="宋体" w:cs="宋体"/>
          <w:b/>
          <w:kern w:val="0"/>
          <w:szCs w:val="21"/>
        </w:rPr>
        <w:t>）</w:t>
      </w:r>
      <w:r>
        <w:rPr>
          <w:rFonts w:hint="eastAsia" w:ascii="宋体" w:hAnsi="宋体" w:cs="宋体"/>
          <w:b/>
          <w:kern w:val="0"/>
          <w:szCs w:val="21"/>
        </w:rPr>
        <w:t>录制于磁带、记录卡、磁盘或其他类似设备上的数据；</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w:t>
      </w:r>
      <w:r>
        <w:rPr>
          <w:rFonts w:ascii="宋体" w:hAnsi="宋体" w:cs="宋体"/>
          <w:b/>
          <w:kern w:val="0"/>
          <w:szCs w:val="21"/>
        </w:rPr>
        <w:t>7）</w:t>
      </w:r>
      <w:r>
        <w:rPr>
          <w:rFonts w:hint="eastAsia" w:ascii="宋体" w:hAnsi="宋体" w:cs="宋体"/>
          <w:b/>
          <w:kern w:val="0"/>
          <w:szCs w:val="21"/>
        </w:rPr>
        <w:t>邮寄或船运的纪念品或物品；</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w:t>
      </w:r>
      <w:r>
        <w:rPr>
          <w:rFonts w:ascii="宋体" w:hAnsi="宋体" w:cs="宋体"/>
          <w:b/>
          <w:kern w:val="0"/>
          <w:szCs w:val="21"/>
        </w:rPr>
        <w:t>8）</w:t>
      </w:r>
      <w:r>
        <w:rPr>
          <w:rFonts w:hint="eastAsia" w:ascii="宋体" w:hAnsi="宋体" w:cs="宋体"/>
          <w:b/>
          <w:kern w:val="0"/>
          <w:szCs w:val="21"/>
        </w:rPr>
        <w:t>动物、植物、食品食物、饮料及酒类；</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w:t>
      </w:r>
      <w:r>
        <w:rPr>
          <w:rFonts w:ascii="宋体" w:hAnsi="宋体" w:cs="宋体"/>
          <w:b/>
          <w:kern w:val="0"/>
          <w:szCs w:val="21"/>
        </w:rPr>
        <w:t>9）</w:t>
      </w:r>
      <w:r>
        <w:rPr>
          <w:rFonts w:hint="eastAsia" w:ascii="宋体" w:hAnsi="宋体" w:cs="宋体"/>
          <w:b/>
          <w:kern w:val="0"/>
          <w:szCs w:val="21"/>
        </w:rPr>
        <w:t>机动车辆（及其附件）、摩托车、船、自行车、发动机或其它机动或非机动交通运输工具；</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0）</w:t>
      </w:r>
      <w:r>
        <w:rPr>
          <w:rFonts w:hint="eastAsia" w:ascii="宋体" w:hAnsi="宋体" w:cs="宋体"/>
          <w:b/>
          <w:kern w:val="0"/>
          <w:szCs w:val="21"/>
        </w:rPr>
        <w:t>家具、古董；</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1</w:t>
      </w:r>
      <w:r>
        <w:rPr>
          <w:rFonts w:hint="eastAsia" w:ascii="宋体" w:hAnsi="宋体" w:cs="宋体"/>
          <w:b/>
          <w:kern w:val="0"/>
          <w:szCs w:val="21"/>
        </w:rPr>
        <w:t>）租赁的设备；</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2）</w:t>
      </w:r>
      <w:r>
        <w:rPr>
          <w:rFonts w:hint="eastAsia" w:ascii="宋体" w:hAnsi="宋体" w:cs="宋体"/>
          <w:b/>
          <w:kern w:val="0"/>
          <w:szCs w:val="21"/>
        </w:rPr>
        <w:t>走私、违法的运输或贸易；</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3</w:t>
      </w:r>
      <w:r>
        <w:rPr>
          <w:rFonts w:hint="eastAsia" w:ascii="宋体" w:hAnsi="宋体" w:cs="宋体"/>
          <w:b/>
          <w:kern w:val="0"/>
          <w:szCs w:val="21"/>
        </w:rPr>
        <w:t>）在用的运动器材（若本附加合同承保在用的运动器材使用不当的，则此条不适用）</w:t>
      </w:r>
    </w:p>
    <w:p>
      <w:pPr>
        <w:pStyle w:val="14"/>
        <w:autoSpaceDE w:val="0"/>
        <w:autoSpaceDN w:val="0"/>
        <w:adjustRightInd w:val="0"/>
        <w:spacing w:line="276" w:lineRule="auto"/>
        <w:ind w:left="709" w:firstLine="388" w:firstLineChars="184"/>
        <w:jc w:val="left"/>
        <w:rPr>
          <w:rFonts w:hint="eastAsia" w:ascii="宋体" w:hAnsi="宋体" w:cs="宋体"/>
          <w:b/>
          <w:kern w:val="0"/>
          <w:szCs w:val="21"/>
        </w:rPr>
      </w:pPr>
      <w:r>
        <w:rPr>
          <w:rFonts w:hint="eastAsia" w:ascii="宋体" w:hAnsi="宋体" w:cs="宋体"/>
          <w:b/>
          <w:kern w:val="0"/>
          <w:szCs w:val="21"/>
        </w:rPr>
        <w:t>（1</w:t>
      </w:r>
      <w:r>
        <w:rPr>
          <w:rFonts w:ascii="宋体" w:hAnsi="宋体" w:cs="宋体"/>
          <w:b/>
          <w:kern w:val="0"/>
          <w:szCs w:val="21"/>
        </w:rPr>
        <w:t>4）</w:t>
      </w:r>
      <w:r>
        <w:rPr>
          <w:rFonts w:hint="eastAsia" w:ascii="宋体" w:hAnsi="宋体" w:cs="宋体"/>
          <w:b/>
          <w:kern w:val="0"/>
          <w:szCs w:val="21"/>
        </w:rPr>
        <w:t>经任何其他责任方修理后能正常运行或恢复其正常功能的物品。</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hint="eastAsia" w:ascii="宋体" w:hAnsi="宋体" w:cs="宋体"/>
          <w:b/>
          <w:kern w:val="0"/>
          <w:szCs w:val="21"/>
        </w:rPr>
        <w:t>2.3</w:t>
      </w:r>
      <w:r>
        <w:rPr>
          <w:rFonts w:ascii="宋体" w:hAnsi="宋体" w:cs="宋体"/>
          <w:b/>
          <w:kern w:val="0"/>
          <w:szCs w:val="21"/>
        </w:rPr>
        <w:tab/>
      </w:r>
      <w:r>
        <w:rPr>
          <w:rFonts w:hint="eastAsia" w:ascii="宋体" w:hAnsi="宋体" w:cs="宋体"/>
          <w:b/>
          <w:kern w:val="0"/>
          <w:szCs w:val="21"/>
        </w:rPr>
        <w:t>赔偿限额和</w:t>
      </w:r>
      <w:r>
        <w:rPr>
          <w:rFonts w:ascii="宋体" w:hAnsi="宋体" w:cs="宋体"/>
          <w:b/>
          <w:kern w:val="0"/>
          <w:szCs w:val="21"/>
        </w:rPr>
        <w:t>免赔额</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每件、每套或每对物品的限额、</w:t>
      </w:r>
      <w:r>
        <w:rPr>
          <w:rFonts w:ascii="宋体" w:hAnsi="宋体" w:cs="宋体"/>
          <w:kern w:val="0"/>
          <w:szCs w:val="21"/>
        </w:rPr>
        <w:t>累计赔偿限额、免赔额</w:t>
      </w:r>
      <w:r>
        <w:rPr>
          <w:rFonts w:hint="eastAsia" w:ascii="宋体" w:hAnsi="宋体" w:cs="宋体"/>
          <w:kern w:val="0"/>
          <w:szCs w:val="21"/>
        </w:rPr>
        <w:t>（率）由</w:t>
      </w:r>
      <w:r>
        <w:rPr>
          <w:rFonts w:ascii="宋体" w:hAnsi="宋体" w:cs="宋体"/>
          <w:kern w:val="0"/>
          <w:szCs w:val="21"/>
        </w:rPr>
        <w:t>投保人和保险人双方约定，并在保险合同中载明</w:t>
      </w:r>
      <w:r>
        <w:rPr>
          <w:rFonts w:hint="eastAsia" w:ascii="宋体" w:hAnsi="宋体" w:cs="宋体"/>
          <w:kern w:val="0"/>
          <w:szCs w:val="21"/>
        </w:rPr>
        <w:t>。</w:t>
      </w:r>
      <w:r>
        <w:rPr>
          <w:rFonts w:ascii="宋体" w:hAnsi="宋体" w:cs="宋体"/>
          <w:b/>
          <w:bCs/>
          <w:kern w:val="0"/>
          <w:szCs w:val="21"/>
        </w:rPr>
        <w:t>免赔额或者</w:t>
      </w:r>
      <w:r>
        <w:rPr>
          <w:rFonts w:hint="eastAsia" w:ascii="宋体" w:hAnsi="宋体" w:cs="宋体"/>
          <w:b/>
          <w:bCs/>
          <w:kern w:val="0"/>
          <w:szCs w:val="21"/>
        </w:rPr>
        <w:t>根据</w:t>
      </w:r>
      <w:r>
        <w:rPr>
          <w:rFonts w:ascii="宋体" w:hAnsi="宋体" w:cs="宋体"/>
          <w:b/>
          <w:bCs/>
          <w:kern w:val="0"/>
          <w:szCs w:val="21"/>
        </w:rPr>
        <w:t>免赔率计算的</w:t>
      </w:r>
      <w:r>
        <w:rPr>
          <w:rFonts w:hint="eastAsia" w:ascii="宋体" w:hAnsi="宋体" w:cs="宋体"/>
          <w:b/>
          <w:bCs/>
          <w:kern w:val="0"/>
          <w:szCs w:val="21"/>
        </w:rPr>
        <w:t>免赔</w:t>
      </w:r>
      <w:r>
        <w:rPr>
          <w:rFonts w:ascii="宋体" w:hAnsi="宋体" w:cs="宋体"/>
          <w:b/>
          <w:bCs/>
          <w:kern w:val="0"/>
          <w:szCs w:val="21"/>
        </w:rPr>
        <w:t>金额</w:t>
      </w:r>
      <w:r>
        <w:rPr>
          <w:rFonts w:hint="eastAsia" w:ascii="宋体" w:hAnsi="宋体" w:cs="宋体"/>
          <w:b/>
          <w:bCs/>
          <w:kern w:val="0"/>
          <w:szCs w:val="21"/>
        </w:rPr>
        <w:t>应由</w:t>
      </w:r>
      <w:r>
        <w:rPr>
          <w:rFonts w:ascii="宋体" w:hAnsi="宋体" w:cs="宋体"/>
          <w:b/>
          <w:bCs/>
          <w:kern w:val="0"/>
          <w:szCs w:val="21"/>
        </w:rPr>
        <w:t>被保险人自行负担，损失额</w:t>
      </w:r>
      <w:r>
        <w:rPr>
          <w:rFonts w:hint="eastAsia" w:ascii="宋体" w:hAnsi="宋体" w:cs="宋体"/>
          <w:b/>
          <w:bCs/>
          <w:kern w:val="0"/>
          <w:szCs w:val="21"/>
        </w:rPr>
        <w:t>小于</w:t>
      </w:r>
      <w:r>
        <w:rPr>
          <w:rFonts w:ascii="宋体" w:hAnsi="宋体" w:cs="宋体"/>
          <w:b/>
          <w:bCs/>
          <w:kern w:val="0"/>
          <w:szCs w:val="21"/>
        </w:rPr>
        <w:t>免赔</w:t>
      </w:r>
      <w:r>
        <w:rPr>
          <w:rFonts w:hint="eastAsia" w:ascii="宋体" w:hAnsi="宋体" w:cs="宋体"/>
          <w:b/>
          <w:bCs/>
          <w:kern w:val="0"/>
          <w:szCs w:val="21"/>
        </w:rPr>
        <w:t>额/免赔</w:t>
      </w:r>
      <w:r>
        <w:rPr>
          <w:rFonts w:ascii="宋体" w:hAnsi="宋体" w:cs="宋体"/>
          <w:b/>
          <w:bCs/>
          <w:kern w:val="0"/>
          <w:szCs w:val="21"/>
        </w:rPr>
        <w:t>金额的，保险人</w:t>
      </w:r>
      <w:r>
        <w:rPr>
          <w:rFonts w:hint="eastAsia" w:ascii="宋体" w:hAnsi="宋体" w:cs="宋体"/>
          <w:b/>
          <w:bCs/>
          <w:kern w:val="0"/>
          <w:szCs w:val="21"/>
        </w:rPr>
        <w:t>不承担赔偿</w:t>
      </w:r>
      <w:r>
        <w:rPr>
          <w:rFonts w:ascii="宋体" w:hAnsi="宋体" w:cs="宋体"/>
          <w:b/>
          <w:bCs/>
          <w:kern w:val="0"/>
          <w:szCs w:val="21"/>
        </w:rPr>
        <w:t>责任。</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2.4</w:t>
      </w:r>
      <w:r>
        <w:rPr>
          <w:rFonts w:ascii="宋体" w:hAnsi="宋体" w:cs="宋体"/>
          <w:b/>
          <w:kern w:val="0"/>
          <w:szCs w:val="21"/>
        </w:rPr>
        <w:tab/>
      </w:r>
      <w:r>
        <w:rPr>
          <w:rFonts w:hint="eastAsia" w:ascii="宋体" w:hAnsi="宋体" w:cs="宋体"/>
          <w:b/>
          <w:kern w:val="0"/>
          <w:szCs w:val="21"/>
        </w:rPr>
        <w:t>保险</w:t>
      </w:r>
      <w:r>
        <w:rPr>
          <w:rFonts w:ascii="宋体" w:hAnsi="宋体" w:cs="宋体"/>
          <w:b/>
          <w:kern w:val="0"/>
          <w:szCs w:val="21"/>
        </w:rPr>
        <w:t>期间</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除</w:t>
      </w:r>
      <w:r>
        <w:rPr>
          <w:rFonts w:ascii="宋体" w:hAnsi="宋体" w:cs="宋体"/>
          <w:kern w:val="0"/>
          <w:szCs w:val="21"/>
        </w:rPr>
        <w:t>另有约定外，本附加合同的保险期间同主险保持一致</w:t>
      </w:r>
      <w:r>
        <w:rPr>
          <w:rFonts w:hint="eastAsia" w:ascii="宋体" w:hAnsi="宋体" w:cs="宋体"/>
          <w:kern w:val="0"/>
          <w:szCs w:val="21"/>
        </w:rPr>
        <w:t>。</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3</w:t>
      </w:r>
      <w:r>
        <w:rPr>
          <w:rFonts w:ascii="宋体" w:hAnsi="宋体" w:cs="宋体"/>
          <w:b/>
          <w:kern w:val="0"/>
          <w:szCs w:val="21"/>
        </w:rPr>
        <w:tab/>
      </w:r>
      <w:r>
        <w:rPr>
          <w:rFonts w:hint="eastAsia" w:ascii="宋体" w:hAnsi="宋体" w:cs="宋体"/>
          <w:b/>
          <w:kern w:val="0"/>
          <w:szCs w:val="21"/>
        </w:rPr>
        <w:t>被保险人</w:t>
      </w:r>
      <w:r>
        <w:rPr>
          <w:rFonts w:ascii="宋体" w:hAnsi="宋体" w:cs="宋体"/>
          <w:b/>
          <w:kern w:val="0"/>
          <w:szCs w:val="21"/>
        </w:rPr>
        <w:t>义务</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被保险人应在旅途中妥善管理自己的个人行李。如本附加合同项下承保的个人行李发生保险责任范围内的丢失或损坏，被保险人必须立即采取措施查寻、保护或挽救该行李或物品，使损失减少至最低程度。发现丢失或损坏后，被保险人应立即向有关酒店或承运人报告，并于发现丢失或损坏二十四小时内取得酒店或承运人的书面证明；</w:t>
      </w:r>
      <w:r>
        <w:rPr>
          <w:rFonts w:ascii="宋体" w:hAnsi="宋体" w:cs="宋体"/>
          <w:kern w:val="0"/>
          <w:szCs w:val="21"/>
        </w:rPr>
        <w:t xml:space="preserve"> </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因盗窃或抢劫导致行李物品丢失或损坏的，应于盗窃或抢劫发生后二十四小时内向警方或其他有关当局报告，并取得有关书面证明。</w:t>
      </w:r>
    </w:p>
    <w:p>
      <w:pPr>
        <w:pStyle w:val="14"/>
        <w:autoSpaceDE w:val="0"/>
        <w:autoSpaceDN w:val="0"/>
        <w:adjustRightInd w:val="0"/>
        <w:spacing w:line="276" w:lineRule="auto"/>
        <w:ind w:left="709" w:hanging="709" w:firstLineChars="0"/>
        <w:jc w:val="left"/>
        <w:rPr>
          <w:rFonts w:hint="eastAsia" w:ascii="宋体" w:hAnsi="宋体" w:cs="宋体"/>
          <w:b/>
          <w:kern w:val="0"/>
          <w:szCs w:val="21"/>
        </w:rPr>
      </w:pPr>
      <w:r>
        <w:rPr>
          <w:rFonts w:hint="eastAsia" w:ascii="宋体" w:hAnsi="宋体" w:cs="宋体"/>
          <w:b/>
          <w:kern w:val="0"/>
          <w:szCs w:val="21"/>
        </w:rPr>
        <w:t>4</w:t>
      </w:r>
      <w:r>
        <w:rPr>
          <w:rFonts w:ascii="宋体" w:hAnsi="宋体" w:cs="宋体"/>
          <w:b/>
          <w:kern w:val="0"/>
          <w:szCs w:val="21"/>
        </w:rPr>
        <w:tab/>
      </w:r>
      <w:r>
        <w:rPr>
          <w:rFonts w:hint="eastAsia" w:ascii="宋体" w:hAnsi="宋体" w:cs="宋体"/>
          <w:b/>
          <w:kern w:val="0"/>
          <w:szCs w:val="21"/>
        </w:rPr>
        <w:t>保险金申请</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被保险人向保险人申请给付保险金时，应填写保险金给付申请书，并提交以下材料。</w:t>
      </w:r>
      <w:r>
        <w:rPr>
          <w:rFonts w:hint="eastAsia" w:ascii="宋体" w:hAnsi="宋体" w:cs="宋体"/>
          <w:b/>
          <w:kern w:val="0"/>
          <w:szCs w:val="21"/>
        </w:rPr>
        <w:t>因被保险人未能提供有关材料，导致保险人无法核实该申请的真实性的，保险人对无法核实部分不承担给付保险金的责任。</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保险合同</w:t>
      </w:r>
      <w:r>
        <w:rPr>
          <w:rFonts w:ascii="宋体" w:hAnsi="宋体" w:cs="宋体"/>
          <w:kern w:val="0"/>
          <w:szCs w:val="21"/>
        </w:rPr>
        <w:t>凭据；</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被保险人身份证明；</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（3）第三方行李保管机构出具的行李丢失、损坏证明原件；</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（4）托运行李凭证（若行李办理了托运）；</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警方或</w:t>
      </w:r>
      <w:r>
        <w:rPr>
          <w:rFonts w:ascii="宋体" w:hAnsi="宋体" w:cs="宋体"/>
          <w:kern w:val="0"/>
          <w:szCs w:val="21"/>
        </w:rPr>
        <w:t>其他有关当局</w:t>
      </w:r>
      <w:r>
        <w:rPr>
          <w:rFonts w:hint="eastAsia" w:ascii="宋体" w:hAnsi="宋体" w:cs="宋体"/>
          <w:kern w:val="0"/>
          <w:szCs w:val="21"/>
        </w:rPr>
        <w:t>的书面证明；</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（6）发生</w:t>
      </w:r>
      <w:r>
        <w:rPr>
          <w:rFonts w:ascii="宋体" w:hAnsi="宋体" w:cs="宋体"/>
          <w:kern w:val="0"/>
          <w:szCs w:val="21"/>
        </w:rPr>
        <w:t>损失的财产清单及购置凭证，如购置发票、小票、保修卡</w:t>
      </w:r>
      <w:r>
        <w:rPr>
          <w:rFonts w:hint="eastAsia" w:ascii="宋体" w:hAnsi="宋体" w:cs="宋体"/>
          <w:kern w:val="0"/>
          <w:szCs w:val="21"/>
        </w:rPr>
        <w:t>、刷卡凭证、支付凭证</w:t>
      </w:r>
      <w:r>
        <w:rPr>
          <w:rFonts w:ascii="宋体" w:hAnsi="宋体" w:cs="宋体"/>
          <w:kern w:val="0"/>
          <w:szCs w:val="21"/>
        </w:rPr>
        <w:t>等</w:t>
      </w:r>
      <w:r>
        <w:rPr>
          <w:rFonts w:hint="eastAsia" w:ascii="宋体" w:hAnsi="宋体" w:cs="宋体"/>
          <w:kern w:val="0"/>
          <w:szCs w:val="21"/>
        </w:rPr>
        <w:t>原件</w:t>
      </w:r>
      <w:r>
        <w:rPr>
          <w:rFonts w:ascii="宋体" w:hAnsi="宋体" w:cs="宋体"/>
          <w:kern w:val="0"/>
          <w:szCs w:val="21"/>
        </w:rPr>
        <w:t>；</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（7</w:t>
      </w:r>
      <w:r>
        <w:rPr>
          <w:rFonts w:ascii="宋体" w:hAnsi="宋体" w:cs="宋体"/>
          <w:kern w:val="0"/>
          <w:szCs w:val="21"/>
        </w:rPr>
        <w:t>）</w:t>
      </w:r>
      <w:r>
        <w:rPr>
          <w:rFonts w:hint="eastAsia" w:ascii="宋体" w:hAnsi="宋体" w:cs="宋体"/>
          <w:kern w:val="0"/>
          <w:szCs w:val="21"/>
        </w:rPr>
        <w:t>被保险人</w:t>
      </w:r>
      <w:r>
        <w:rPr>
          <w:rFonts w:ascii="宋体" w:hAnsi="宋体" w:cs="宋体"/>
          <w:kern w:val="0"/>
          <w:szCs w:val="21"/>
        </w:rPr>
        <w:t>的</w:t>
      </w:r>
      <w:r>
        <w:rPr>
          <w:rFonts w:hint="eastAsia" w:ascii="宋体" w:hAnsi="宋体" w:cs="宋体"/>
          <w:kern w:val="0"/>
          <w:szCs w:val="21"/>
        </w:rPr>
        <w:t>旅行证明，</w:t>
      </w:r>
      <w:r>
        <w:rPr>
          <w:rFonts w:ascii="宋体" w:hAnsi="宋体" w:cs="宋体"/>
          <w:kern w:val="0"/>
          <w:szCs w:val="21"/>
        </w:rPr>
        <w:t>如旅游费用</w:t>
      </w:r>
      <w:r>
        <w:rPr>
          <w:rFonts w:hint="eastAsia" w:ascii="宋体" w:hAnsi="宋体" w:cs="宋体"/>
          <w:kern w:val="0"/>
          <w:szCs w:val="21"/>
        </w:rPr>
        <w:t>单据</w:t>
      </w:r>
      <w:r>
        <w:rPr>
          <w:rFonts w:ascii="宋体" w:hAnsi="宋体" w:cs="宋体"/>
          <w:kern w:val="0"/>
          <w:szCs w:val="21"/>
        </w:rPr>
        <w:t>、</w:t>
      </w:r>
      <w:r>
        <w:rPr>
          <w:rFonts w:hint="eastAsia" w:ascii="宋体" w:hAnsi="宋体" w:cs="宋体"/>
          <w:kern w:val="0"/>
          <w:szCs w:val="21"/>
        </w:rPr>
        <w:t>护照、签证、机票或车船票；</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（8）被保险人的银行账户信息；</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（9）被保险人委托他人申请的，需提供授权委托书原件、委托人和受托人的身份证明等相关证明文件；</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hint="eastAsia" w:ascii="宋体" w:hAnsi="宋体" w:cs="宋体"/>
          <w:kern w:val="0"/>
          <w:szCs w:val="21"/>
        </w:rPr>
        <w:t>（10</w:t>
      </w:r>
      <w:r>
        <w:rPr>
          <w:rFonts w:ascii="宋体" w:hAnsi="宋体" w:cs="宋体"/>
          <w:kern w:val="0"/>
          <w:szCs w:val="21"/>
        </w:rPr>
        <w:t>）</w:t>
      </w:r>
      <w:r>
        <w:rPr>
          <w:rFonts w:hint="eastAsia" w:ascii="宋体" w:hAnsi="宋体" w:cs="宋体"/>
          <w:kern w:val="0"/>
          <w:szCs w:val="21"/>
        </w:rPr>
        <w:t>与确认保险事故的性质、原因、损失程度等有关的其他证明和资料。</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5</w:t>
      </w:r>
      <w:r>
        <w:rPr>
          <w:rFonts w:ascii="宋体" w:hAnsi="宋体" w:cs="宋体"/>
          <w:b/>
          <w:kern w:val="0"/>
          <w:szCs w:val="21"/>
        </w:rPr>
        <w:tab/>
      </w:r>
      <w:r>
        <w:rPr>
          <w:rFonts w:hint="eastAsia" w:ascii="宋体" w:hAnsi="宋体" w:cs="宋体"/>
          <w:b/>
          <w:kern w:val="0"/>
          <w:szCs w:val="21"/>
        </w:rPr>
        <w:t>其他事项</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1、若个人行李发生保险责任范围内的损失应由第三方负责赔偿的，被保险人应先向第三方索赔。如被保险人先向保险人提出书面赔偿请求的，保险人在按照本附加合同予以赔偿后，可在赔偿金额范围内，代位行使被保险人对第三方的请求权,被保险人应协助保险人行使该项权利，其费用由保险人负担。</w:t>
      </w:r>
      <w:r>
        <w:t>被保险人放弃向第三方行使索赔权、免除第三方赔偿义务的，保险人就相应金额不做赔偿。</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2、被保险人个人行李损失后有残余价值的，在双方协商就该价值确定金额后，在计算损失时作相应扣除，残余的受损部分仍归被保险人所有。</w:t>
      </w:r>
    </w:p>
    <w:p>
      <w:pPr>
        <w:pStyle w:val="14"/>
        <w:autoSpaceDE w:val="0"/>
        <w:autoSpaceDN w:val="0"/>
        <w:adjustRightInd w:val="0"/>
        <w:spacing w:line="276" w:lineRule="auto"/>
        <w:ind w:left="709" w:firstLine="386" w:firstLineChars="184"/>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、被保险人个人行李丢失或全部损失的，保险人做出赔偿后，该财物的所有权属于保险人。如果丢失、被盗窃或被抢劫的物件被发现或归还，或取得任何第三方的赔偿，被保险人应向保险人退回已领取的保险金。</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6</w:t>
      </w:r>
      <w:r>
        <w:rPr>
          <w:rFonts w:ascii="宋体" w:hAnsi="宋体" w:cs="宋体"/>
          <w:b/>
          <w:kern w:val="0"/>
          <w:szCs w:val="21"/>
        </w:rPr>
        <w:tab/>
      </w:r>
      <w:r>
        <w:rPr>
          <w:rFonts w:hint="eastAsia" w:ascii="宋体" w:hAnsi="宋体" w:cs="宋体"/>
          <w:b/>
          <w:kern w:val="0"/>
          <w:szCs w:val="21"/>
        </w:rPr>
        <w:t>释义</w:t>
      </w:r>
    </w:p>
    <w:p>
      <w:pPr>
        <w:pStyle w:val="14"/>
        <w:autoSpaceDE w:val="0"/>
        <w:autoSpaceDN w:val="0"/>
        <w:adjustRightInd w:val="0"/>
        <w:spacing w:line="276" w:lineRule="auto"/>
        <w:ind w:left="709" w:hanging="709" w:firstLineChars="0"/>
        <w:jc w:val="left"/>
        <w:rPr>
          <w:rFonts w:ascii="宋体" w:hAnsi="宋体" w:cs="宋体"/>
          <w:b/>
          <w:kern w:val="0"/>
          <w:szCs w:val="21"/>
        </w:rPr>
      </w:pPr>
      <w:r>
        <w:rPr>
          <w:rFonts w:hint="eastAsia" w:ascii="宋体" w:hAnsi="宋体" w:cs="宋体"/>
          <w:b/>
          <w:kern w:val="0"/>
          <w:szCs w:val="21"/>
        </w:rPr>
        <w:t>6.1</w:t>
      </w:r>
      <w:r>
        <w:rPr>
          <w:rFonts w:ascii="宋体" w:hAnsi="宋体" w:cs="宋体"/>
          <w:b/>
          <w:kern w:val="0"/>
          <w:szCs w:val="21"/>
        </w:rPr>
        <w:tab/>
      </w:r>
      <w:r>
        <w:rPr>
          <w:rFonts w:hint="eastAsia" w:ascii="宋体" w:hAnsi="宋体" w:cs="宋体"/>
          <w:b/>
          <w:kern w:val="0"/>
          <w:szCs w:val="21"/>
        </w:rPr>
        <w:t>行李</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是指旅客在旅行中为了穿着、使用、舒适或者便利而携带的必要或者适量的物品和其他个人财物。除另有规定外，包括旅客的托运行李、非托运行李、</w:t>
      </w:r>
      <w:r>
        <w:rPr>
          <w:rFonts w:ascii="宋体" w:hAnsi="宋体" w:cs="宋体"/>
          <w:kern w:val="0"/>
          <w:szCs w:val="21"/>
        </w:rPr>
        <w:t>行李中的个人物品</w:t>
      </w:r>
      <w:r>
        <w:rPr>
          <w:rFonts w:hint="eastAsia" w:ascii="宋体" w:hAnsi="宋体" w:cs="宋体"/>
          <w:kern w:val="0"/>
          <w:szCs w:val="21"/>
        </w:rPr>
        <w:t>及随身物品。</w:t>
      </w:r>
    </w:p>
    <w:p>
      <w:pPr>
        <w:pStyle w:val="15"/>
        <w:autoSpaceDE w:val="0"/>
        <w:autoSpaceDN w:val="0"/>
        <w:adjustRightInd w:val="0"/>
        <w:spacing w:line="276" w:lineRule="auto"/>
        <w:ind w:left="710" w:hanging="710" w:hangingChars="337"/>
        <w:jc w:val="left"/>
        <w:rPr>
          <w:rFonts w:hint="eastAsia" w:ascii="宋体" w:hAnsi="宋体" w:cs="宋体"/>
          <w:b/>
          <w:bCs/>
          <w:kern w:val="0"/>
          <w:szCs w:val="21"/>
        </w:rPr>
      </w:pPr>
      <w:r>
        <w:rPr>
          <w:rFonts w:hint="eastAsia" w:ascii="宋体" w:hAnsi="宋体" w:cs="宋体"/>
          <w:b/>
          <w:bCs/>
          <w:kern w:val="0"/>
          <w:szCs w:val="21"/>
        </w:rPr>
        <w:t>6.2    使用不当</w:t>
      </w:r>
    </w:p>
    <w:p>
      <w:pPr>
        <w:pStyle w:val="14"/>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是指被保险人未完全遵照物品使用说明书、专业人员的指导，由于非故意的不正确的使用方法致使本附加合同约定的个人行李及随身物品损坏，任何外力挤压、摔落或进水导致的损坏不属于使用不当。</w:t>
      </w:r>
    </w:p>
    <w:p>
      <w:pPr>
        <w:pStyle w:val="14"/>
        <w:autoSpaceDE w:val="0"/>
        <w:autoSpaceDN w:val="0"/>
        <w:adjustRightInd w:val="0"/>
        <w:spacing w:line="276" w:lineRule="auto"/>
        <w:ind w:left="710" w:hanging="710" w:hangingChars="337"/>
        <w:jc w:val="left"/>
        <w:rPr>
          <w:rFonts w:hint="eastAsia" w:ascii="宋体" w:hAnsi="宋体" w:cs="宋体"/>
          <w:b/>
          <w:bCs/>
          <w:kern w:val="0"/>
          <w:szCs w:val="21"/>
        </w:rPr>
      </w:pPr>
      <w:r>
        <w:rPr>
          <w:rFonts w:hint="eastAsia" w:ascii="宋体" w:hAnsi="宋体" w:cs="宋体"/>
          <w:b/>
          <w:bCs/>
          <w:kern w:val="0"/>
          <w:szCs w:val="21"/>
        </w:rPr>
        <w:t>6.3    折旧率</w:t>
      </w:r>
    </w:p>
    <w:p>
      <w:pPr>
        <w:pStyle w:val="15"/>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自物品购买之日起按照其购买价格开始计算，本公司承保物品的折旧扣除比例为3%/月。</w:t>
      </w:r>
    </w:p>
    <w:p>
      <w:pPr>
        <w:pStyle w:val="15"/>
        <w:autoSpaceDE w:val="0"/>
        <w:autoSpaceDN w:val="0"/>
        <w:adjustRightInd w:val="0"/>
        <w:spacing w:line="276" w:lineRule="auto"/>
        <w:ind w:left="710" w:hanging="710" w:hangingChars="337"/>
        <w:jc w:val="left"/>
        <w:rPr>
          <w:rFonts w:hint="eastAsia" w:ascii="宋体" w:hAnsi="宋体" w:cs="宋体"/>
          <w:b/>
          <w:bCs/>
          <w:kern w:val="0"/>
          <w:szCs w:val="21"/>
        </w:rPr>
      </w:pPr>
      <w:r>
        <w:rPr>
          <w:rFonts w:hint="eastAsia" w:ascii="宋体" w:hAnsi="宋体" w:cs="宋体"/>
          <w:b/>
          <w:bCs/>
          <w:kern w:val="0"/>
          <w:szCs w:val="21"/>
        </w:rPr>
        <w:t>6.4    旅行同伴</w:t>
      </w:r>
    </w:p>
    <w:p>
      <w:pPr>
        <w:pStyle w:val="15"/>
        <w:autoSpaceDE w:val="0"/>
        <w:autoSpaceDN w:val="0"/>
        <w:adjustRightInd w:val="0"/>
        <w:spacing w:line="276" w:lineRule="auto"/>
        <w:ind w:left="709" w:firstLine="386" w:firstLineChars="184"/>
        <w:jc w:val="left"/>
        <w:rPr>
          <w:rFonts w:hint="eastAsia" w:ascii="宋体" w:hAnsi="宋体" w:cs="宋体"/>
          <w:kern w:val="0"/>
          <w:szCs w:val="21"/>
        </w:rPr>
      </w:pPr>
      <w:r>
        <w:rPr>
          <w:rFonts w:hint="eastAsia" w:ascii="宋体" w:hAnsi="宋体" w:cs="宋体"/>
          <w:kern w:val="0"/>
          <w:szCs w:val="21"/>
        </w:rPr>
        <w:t>指同被保险人一同参加旅行之同团伙伴，该伙伴的身份可以为被保险人之同事、朋友及亲属等。</w:t>
      </w:r>
    </w:p>
    <w:p>
      <w:pPr>
        <w:spacing w:line="276" w:lineRule="auto"/>
        <w:jc w:val="center"/>
        <w:rPr>
          <w:b/>
          <w:sz w:val="24"/>
        </w:rPr>
      </w:pPr>
      <w:r>
        <w:rPr>
          <w:rFonts w:hint="eastAsia"/>
          <w:b/>
          <w:sz w:val="24"/>
        </w:rPr>
        <w:t>众安在线财产保险股份有限公司</w:t>
      </w:r>
    </w:p>
    <w:p>
      <w:pPr>
        <w:spacing w:line="276" w:lineRule="auto"/>
        <w:jc w:val="center"/>
        <w:rPr>
          <w:rFonts w:hint="eastAsia"/>
          <w:b/>
          <w:sz w:val="24"/>
        </w:rPr>
      </w:pPr>
      <w:r>
        <w:rPr>
          <w:rFonts w:hint="eastAsia"/>
          <w:b/>
          <w:sz w:val="24"/>
        </w:rPr>
        <w:t>附加法定传染病扩展身故与全残保险条款（短期意外公益）</w:t>
      </w:r>
    </w:p>
    <w:p>
      <w:pPr>
        <w:spacing w:line="276" w:lineRule="auto"/>
        <w:jc w:val="center"/>
        <w:rPr>
          <w:rFonts w:hint="eastAsia"/>
          <w:b/>
          <w:sz w:val="24"/>
        </w:rPr>
      </w:pPr>
      <w:r>
        <w:rPr>
          <w:rFonts w:hint="eastAsia"/>
          <w:b/>
          <w:sz w:val="24"/>
        </w:rPr>
        <w:t>（注册号：</w:t>
      </w:r>
      <w:r>
        <w:rPr>
          <w:b/>
          <w:sz w:val="24"/>
        </w:rPr>
        <w:t>C00017932622020021401371</w:t>
      </w:r>
      <w:r>
        <w:rPr>
          <w:rFonts w:hint="eastAsia"/>
          <w:b/>
          <w:sz w:val="24"/>
        </w:rPr>
        <w:t>）</w:t>
      </w:r>
    </w:p>
    <w:p>
      <w:pPr>
        <w:spacing w:line="276" w:lineRule="auto"/>
        <w:jc w:val="center"/>
        <w:rPr>
          <w:rFonts w:hint="eastAsia"/>
          <w:b/>
          <w:sz w:val="24"/>
        </w:rPr>
      </w:pPr>
    </w:p>
    <w:p>
      <w:pPr>
        <w:spacing w:line="276" w:lineRule="auto"/>
        <w:jc w:val="center"/>
        <w:rPr>
          <w:rFonts w:hint="eastAsia"/>
          <w:b/>
          <w:bCs/>
        </w:rPr>
      </w:pPr>
      <w:r>
        <w:rPr>
          <w:rFonts w:hint="eastAsia"/>
          <w:b/>
          <w:bCs/>
        </w:rPr>
        <w:t>合同构成</w:t>
      </w:r>
    </w:p>
    <w:p>
      <w:pPr>
        <w:spacing w:line="276" w:lineRule="auto"/>
        <w:ind w:firstLine="420" w:firstLineChars="200"/>
      </w:pPr>
      <w:r>
        <w:rPr>
          <w:rFonts w:hint="eastAsia"/>
        </w:rPr>
        <w:t>本附加险合同依投保人的申请，经保险人同意，附加在主保险合同（以下简称“主合同”）上。主合同的条款也适用于本附加险合同，若主合同与本附加险合同的条款不一致，则以本附加险合同的条款为准。主合同效力终止，本附加险合同效力亦同时终止。主合同无效，本附加险合同亦无效。</w:t>
      </w:r>
    </w:p>
    <w:p>
      <w:pPr>
        <w:spacing w:line="276" w:lineRule="auto"/>
        <w:ind w:firstLine="420" w:firstLineChars="200"/>
        <w:rPr>
          <w:rFonts w:hint="eastAsia"/>
        </w:rPr>
      </w:pPr>
      <w:r>
        <w:rPr>
          <w:rFonts w:hint="eastAsia"/>
        </w:rPr>
        <w:t>本附加险合同未尽事宜，以主合同的规定为准。</w:t>
      </w:r>
    </w:p>
    <w:p>
      <w:pPr>
        <w:spacing w:line="276" w:lineRule="auto"/>
        <w:ind w:firstLine="420" w:firstLineChars="200"/>
        <w:rPr>
          <w:rFonts w:hint="eastAsia"/>
        </w:rPr>
      </w:pPr>
    </w:p>
    <w:p>
      <w:pPr>
        <w:spacing w:line="276" w:lineRule="auto"/>
        <w:jc w:val="center"/>
        <w:rPr>
          <w:rFonts w:hint="eastAsia"/>
          <w:b/>
          <w:bCs/>
        </w:rPr>
      </w:pPr>
      <w:r>
        <w:rPr>
          <w:rFonts w:hint="eastAsia"/>
          <w:b/>
          <w:bCs/>
        </w:rPr>
        <w:t>合同生效</w:t>
      </w:r>
    </w:p>
    <w:p>
      <w:pPr>
        <w:spacing w:line="276" w:lineRule="auto"/>
        <w:ind w:firstLine="420" w:firstLineChars="200"/>
        <w:rPr>
          <w:rFonts w:hint="eastAsia"/>
        </w:rPr>
      </w:pPr>
      <w:r>
        <w:rPr>
          <w:rFonts w:hint="eastAsia"/>
        </w:rPr>
        <w:t>本附加险合同的生效时间同主合同的生效时间。</w:t>
      </w:r>
    </w:p>
    <w:p>
      <w:pPr>
        <w:spacing w:line="276" w:lineRule="auto"/>
        <w:jc w:val="center"/>
        <w:rPr>
          <w:rFonts w:hint="eastAsia"/>
          <w:b/>
        </w:rPr>
      </w:pPr>
    </w:p>
    <w:p>
      <w:pPr>
        <w:spacing w:line="276" w:lineRule="auto"/>
        <w:jc w:val="center"/>
        <w:rPr>
          <w:rFonts w:hint="eastAsia"/>
          <w:b/>
        </w:rPr>
      </w:pPr>
      <w:r>
        <w:rPr>
          <w:rFonts w:hint="eastAsia"/>
          <w:b/>
        </w:rPr>
        <w:t>保险责任</w:t>
      </w:r>
    </w:p>
    <w:p>
      <w:pPr>
        <w:spacing w:line="276" w:lineRule="auto"/>
        <w:ind w:firstLine="420" w:firstLineChars="200"/>
        <w:rPr>
          <w:rFonts w:hint="eastAsia"/>
          <w:b/>
          <w:bCs/>
        </w:rPr>
      </w:pPr>
      <w:r>
        <w:rPr>
          <w:rFonts w:hint="eastAsia"/>
        </w:rPr>
        <w:t>经投保人申请并经保险人同意，在本附加险合同保险期间内，</w:t>
      </w:r>
      <w:r>
        <w:rPr>
          <w:rFonts w:hint="eastAsia" w:ascii="宋体" w:hAnsi="宋体" w:cs="宋体"/>
          <w:color w:val="000000"/>
          <w:szCs w:val="21"/>
        </w:rPr>
        <w:t>被保险人因在主合同保障范围内的同一空间内有密切接触事实，后经</w:t>
      </w:r>
      <w:r>
        <w:rPr>
          <w:rFonts w:hint="eastAsia"/>
        </w:rPr>
        <w:t>国家公告显示该空间有保险合同约定的特定传染病确诊病例，被保险人于保险期间内或保险期间结束后一定期间（具体期间由投保人和保险人双方约定，并在</w:t>
      </w:r>
      <w:r>
        <w:rPr>
          <w:rFonts w:hint="eastAsia" w:ascii="宋体" w:hAnsi="宋体" w:cs="宋体"/>
          <w:color w:val="000000"/>
          <w:szCs w:val="21"/>
        </w:rPr>
        <w:t>本附加险合同</w:t>
      </w:r>
      <w:r>
        <w:rPr>
          <w:rFonts w:hint="eastAsia"/>
        </w:rPr>
        <w:t>中载明，</w:t>
      </w:r>
      <w:r>
        <w:rPr>
          <w:rFonts w:hint="eastAsia"/>
          <w:b/>
          <w:bCs/>
        </w:rPr>
        <w:t>但最长不超过保险期间结束后30日）</w:t>
      </w:r>
      <w:r>
        <w:rPr>
          <w:rFonts w:hint="eastAsia"/>
        </w:rPr>
        <w:t>内</w:t>
      </w:r>
      <w:r>
        <w:rPr>
          <w:rFonts w:hint="eastAsia" w:ascii="宋体" w:hAnsi="宋体" w:cs="宋体"/>
          <w:color w:val="000000"/>
          <w:szCs w:val="21"/>
        </w:rPr>
        <w:t>经符合本附加险合同约定的</w:t>
      </w:r>
      <w:r>
        <w:rPr>
          <w:rFonts w:hint="eastAsia" w:ascii="宋体" w:hAnsi="宋体" w:cs="宋体"/>
          <w:b/>
          <w:bCs/>
          <w:color w:val="000000"/>
          <w:szCs w:val="21"/>
        </w:rPr>
        <w:t>医疗机构</w:t>
      </w:r>
      <w:r>
        <w:rPr>
          <w:rFonts w:hint="eastAsia" w:ascii="宋体" w:hAnsi="宋体" w:cs="宋体"/>
          <w:color w:val="000000"/>
          <w:szCs w:val="21"/>
        </w:rPr>
        <w:t>（释义一）确诊初次罹患本附加险合同载明的一种或多种</w:t>
      </w:r>
      <w:r>
        <w:rPr>
          <w:rFonts w:hint="eastAsia" w:ascii="宋体" w:hAnsi="宋体" w:cs="宋体"/>
          <w:b/>
          <w:color w:val="000000"/>
          <w:szCs w:val="21"/>
        </w:rPr>
        <w:t>法定</w:t>
      </w:r>
      <w:r>
        <w:rPr>
          <w:rFonts w:hint="eastAsia" w:ascii="宋体" w:hAnsi="宋体" w:cs="宋体"/>
          <w:b/>
          <w:bCs/>
          <w:color w:val="000000"/>
          <w:szCs w:val="21"/>
        </w:rPr>
        <w:t>传染病（释义二）</w:t>
      </w:r>
      <w:r>
        <w:rPr>
          <w:rFonts w:hint="eastAsia"/>
        </w:rPr>
        <w:t>而于本附加险合同约定的期限内发生符合本附加险合同约定的身故或</w:t>
      </w:r>
      <w:r>
        <w:rPr>
          <w:rFonts w:hint="eastAsia"/>
          <w:b/>
        </w:rPr>
        <w:t>全残（释义三）</w:t>
      </w:r>
      <w:r>
        <w:rPr>
          <w:rFonts w:hint="eastAsia"/>
        </w:rPr>
        <w:t>情形，保险人按照本附加</w:t>
      </w:r>
      <w:r>
        <w:t>险</w:t>
      </w:r>
      <w:r>
        <w:rPr>
          <w:rFonts w:hint="eastAsia"/>
        </w:rPr>
        <w:t>合同的约定给付身故或全残保险金，</w:t>
      </w:r>
      <w:r>
        <w:rPr>
          <w:rFonts w:hint="eastAsia"/>
          <w:b/>
          <w:bCs/>
        </w:rPr>
        <w:t>同时本附加险保险责任终止</w:t>
      </w:r>
      <w:r>
        <w:rPr>
          <w:rFonts w:hint="eastAsia"/>
        </w:rPr>
        <w:t>。</w:t>
      </w:r>
      <w:r>
        <w:rPr>
          <w:rFonts w:hint="eastAsia"/>
          <w:b/>
        </w:rPr>
        <w:t>但主合同和本附加险合同的累计给付金额以该被保险人保单载明的保险金额为限</w:t>
      </w:r>
      <w:r>
        <w:rPr>
          <w:rFonts w:hint="eastAsia"/>
          <w:b/>
          <w:bCs/>
        </w:rPr>
        <w:t>。</w:t>
      </w:r>
    </w:p>
    <w:p>
      <w:pPr>
        <w:pStyle w:val="9"/>
        <w:spacing w:line="276" w:lineRule="auto"/>
        <w:ind w:firstLineChars="199"/>
        <w:rPr>
          <w:rFonts w:hint="eastAsia" w:ascii="宋体" w:hAnsi="宋体" w:cs="宋体"/>
          <w:b/>
          <w:kern w:val="0"/>
          <w:szCs w:val="21"/>
        </w:rPr>
      </w:pPr>
      <w:r>
        <w:rPr>
          <w:rFonts w:hint="eastAsia"/>
          <w:b/>
        </w:rPr>
        <w:t>若被保险人在本附加险合同生效日前已出现符合本附加险合同载明的法定传染病相关的症状或体征，即使在生效后才确诊，保险人亦不承担给付保险金的责任，</w:t>
      </w:r>
      <w:r>
        <w:rPr>
          <w:rFonts w:hint="eastAsia"/>
          <w:b/>
          <w:bCs/>
          <w:kern w:val="0"/>
        </w:rPr>
        <w:t>同时本附加险合同终止。</w:t>
      </w:r>
    </w:p>
    <w:p>
      <w:pPr>
        <w:spacing w:line="276" w:lineRule="auto"/>
      </w:pPr>
    </w:p>
    <w:p>
      <w:pPr>
        <w:spacing w:line="276" w:lineRule="auto"/>
        <w:jc w:val="center"/>
        <w:rPr>
          <w:rFonts w:hint="eastAsia"/>
          <w:b/>
          <w:bCs/>
        </w:rPr>
      </w:pPr>
      <w:r>
        <w:rPr>
          <w:rFonts w:hint="eastAsia"/>
          <w:b/>
          <w:bCs/>
        </w:rPr>
        <w:t>除外责任</w:t>
      </w:r>
    </w:p>
    <w:p>
      <w:pPr>
        <w:spacing w:line="276" w:lineRule="auto"/>
        <w:rPr>
          <w:b/>
          <w:bCs/>
        </w:rPr>
      </w:pPr>
      <w:r>
        <w:rPr>
          <w:rFonts w:hint="eastAsia"/>
          <w:b/>
          <w:bCs/>
        </w:rPr>
        <w:t xml:space="preserve">    任何在下列期间发生的或因下列情形之一导致被保险人罹患本附加险合同载明的传染病的，保险人不承担给付保险金的责任：</w:t>
      </w:r>
    </w:p>
    <w:p>
      <w:pPr>
        <w:spacing w:line="276" w:lineRule="auto"/>
        <w:rPr>
          <w:b/>
          <w:bCs/>
        </w:rPr>
      </w:pPr>
      <w:r>
        <w:rPr>
          <w:rFonts w:hint="eastAsia"/>
          <w:b/>
          <w:bCs/>
        </w:rPr>
        <w:t>（一）投保人、被保险人的故意行为；</w:t>
      </w:r>
    </w:p>
    <w:p>
      <w:pPr>
        <w:spacing w:line="276" w:lineRule="auto"/>
        <w:rPr>
          <w:b/>
          <w:bCs/>
        </w:rPr>
      </w:pPr>
      <w:r>
        <w:rPr>
          <w:rFonts w:hint="eastAsia"/>
          <w:b/>
          <w:bCs/>
        </w:rPr>
        <w:t>（二）被保险人在投保前已确诊或疑似感染或因与疑似罹患传染病人密切接触而被隔离的；</w:t>
      </w:r>
    </w:p>
    <w:p>
      <w:pPr>
        <w:spacing w:line="276" w:lineRule="auto"/>
        <w:rPr>
          <w:rFonts w:hint="eastAsia"/>
          <w:b/>
          <w:bCs/>
        </w:rPr>
      </w:pPr>
      <w:r>
        <w:rPr>
          <w:rFonts w:hint="eastAsia"/>
          <w:b/>
          <w:bCs/>
        </w:rPr>
        <w:t>（三）因本附加险合同定义的法定传染病以外原因造成被保险人身故或全残；</w:t>
      </w:r>
    </w:p>
    <w:p>
      <w:pPr>
        <w:spacing w:line="276" w:lineRule="auto"/>
        <w:rPr>
          <w:rFonts w:hint="eastAsia"/>
          <w:b/>
          <w:bCs/>
        </w:rPr>
      </w:pPr>
      <w:r>
        <w:rPr>
          <w:rFonts w:hint="eastAsia"/>
          <w:b/>
          <w:bCs/>
        </w:rPr>
        <w:t>（四）保险期间内，国家未公告显示有传染病确诊患者和被保险人在同一空间内；</w:t>
      </w:r>
    </w:p>
    <w:p>
      <w:pPr>
        <w:spacing w:line="276" w:lineRule="auto"/>
        <w:rPr>
          <w:b/>
          <w:bCs/>
        </w:rPr>
      </w:pPr>
      <w:r>
        <w:rPr>
          <w:rFonts w:hint="eastAsia"/>
          <w:b/>
          <w:bCs/>
        </w:rPr>
        <w:t>（五）国家因被保险人系传染病确诊病例而发布公告排查文件寻找其他感染者的；</w:t>
      </w:r>
    </w:p>
    <w:p>
      <w:pPr>
        <w:spacing w:line="276" w:lineRule="auto"/>
        <w:rPr>
          <w:b/>
          <w:bCs/>
        </w:rPr>
      </w:pPr>
      <w:r>
        <w:rPr>
          <w:rFonts w:hint="eastAsia"/>
          <w:b/>
          <w:bCs/>
        </w:rPr>
        <w:t>（六）被保险人因药物过敏或未遵医嘱，私自使用、涂用、注射药物；</w:t>
      </w:r>
    </w:p>
    <w:p>
      <w:pPr>
        <w:spacing w:line="276" w:lineRule="auto"/>
        <w:rPr>
          <w:b/>
          <w:bCs/>
        </w:rPr>
      </w:pPr>
      <w:r>
        <w:rPr>
          <w:rFonts w:hint="eastAsia"/>
          <w:b/>
          <w:bCs/>
        </w:rPr>
        <w:t>（七）因保险事故造成被保险人的间接损失和任何的精神损害赔偿。</w:t>
      </w:r>
    </w:p>
    <w:p>
      <w:pPr>
        <w:spacing w:line="276" w:lineRule="auto"/>
        <w:rPr>
          <w:rFonts w:hint="eastAsia"/>
        </w:rPr>
      </w:pPr>
    </w:p>
    <w:p>
      <w:pPr>
        <w:spacing w:line="276" w:lineRule="auto"/>
        <w:jc w:val="center"/>
        <w:rPr>
          <w:rFonts w:hint="eastAsia"/>
          <w:b/>
          <w:bCs/>
        </w:rPr>
      </w:pPr>
      <w:r>
        <w:rPr>
          <w:rFonts w:hint="eastAsia"/>
          <w:b/>
          <w:bCs/>
        </w:rPr>
        <w:t>释义</w:t>
      </w:r>
    </w:p>
    <w:p>
      <w:pPr>
        <w:pStyle w:val="16"/>
        <w:tabs>
          <w:tab w:val="left" w:pos="113"/>
        </w:tabs>
        <w:spacing w:line="276" w:lineRule="auto"/>
        <w:rPr>
          <w:rFonts w:hint="eastAsia" w:ascii="Times New Roman" w:hAnsi="Times New Roman" w:cs="Times New Roman"/>
          <w:bCs/>
          <w:szCs w:val="24"/>
        </w:rPr>
      </w:pPr>
      <w:r>
        <w:rPr>
          <w:rFonts w:hint="eastAsia" w:ascii="Times New Roman" w:hAnsi="Times New Roman" w:cs="Times New Roman"/>
          <w:bCs/>
          <w:szCs w:val="24"/>
        </w:rPr>
        <w:t>一、医疗机构：</w:t>
      </w:r>
      <w:r>
        <w:rPr>
          <w:rFonts w:hint="eastAsia" w:ascii="宋体" w:hAnsi="宋体" w:cs="宋体"/>
          <w:color w:val="000000"/>
          <w:szCs w:val="21"/>
        </w:rPr>
        <w:t>指经中华人民共和国卫生部门评审确定的二级或二级以上的公立医院或国家卫生健康委员会指定的传染病诊治定点医院，</w:t>
      </w:r>
      <w:r>
        <w:rPr>
          <w:rFonts w:hint="eastAsia" w:ascii="宋体" w:hAnsi="宋体" w:cs="宋体"/>
          <w:b/>
          <w:bCs/>
          <w:color w:val="000000"/>
          <w:szCs w:val="21"/>
        </w:rPr>
        <w:t>但不包括主要作为诊所、康复、护理、休养、静养、戒酒、戒毒等或类似的医疗机构。</w:t>
      </w:r>
      <w:r>
        <w:rPr>
          <w:rFonts w:hint="eastAsia" w:ascii="宋体" w:hAnsi="宋体" w:cs="宋体"/>
          <w:color w:val="000000"/>
          <w:szCs w:val="21"/>
        </w:rPr>
        <w:t>该医院必须具有符合国家有关医院管理规则设置标准的医疗设备，且全天二十四小时有合格医师及护士驻院提供医疗及</w:t>
      </w:r>
      <w:r>
        <w:rPr>
          <w:rFonts w:hint="eastAsia" w:ascii="宋体" w:hAnsi="宋体" w:cs="宋体"/>
          <w:color w:val="000000"/>
          <w:kern w:val="0"/>
          <w:szCs w:val="21"/>
        </w:rPr>
        <w:t>护理服务。</w:t>
      </w:r>
    </w:p>
    <w:p>
      <w:pPr>
        <w:pStyle w:val="16"/>
        <w:tabs>
          <w:tab w:val="left" w:pos="113"/>
          <w:tab w:val="left" w:pos="426"/>
        </w:tabs>
        <w:spacing w:line="276" w:lineRule="auto"/>
        <w:rPr>
          <w:rFonts w:hint="eastAsia" w:ascii="宋体" w:hAnsi="宋体" w:cs="宋体"/>
          <w:color w:val="000000"/>
          <w:szCs w:val="21"/>
        </w:rPr>
      </w:pPr>
      <w:r>
        <w:rPr>
          <w:rFonts w:hint="eastAsia" w:ascii="Times New Roman" w:hAnsi="Times New Roman" w:cs="Times New Roman"/>
          <w:bCs/>
          <w:szCs w:val="24"/>
        </w:rPr>
        <w:t>二、法定传染病</w:t>
      </w:r>
      <w:r>
        <w:rPr>
          <w:rFonts w:hint="eastAsia" w:ascii="Times New Roman" w:hAnsi="Times New Roman" w:cs="Times New Roman"/>
          <w:b/>
          <w:bCs/>
          <w:szCs w:val="24"/>
        </w:rPr>
        <w:t>：</w:t>
      </w:r>
      <w:r>
        <w:rPr>
          <w:rFonts w:ascii="Times New Roman" w:hAnsi="Times New Roman" w:cs="Times New Roman"/>
          <w:b/>
          <w:bCs/>
          <w:szCs w:val="24"/>
        </w:rPr>
        <w:t>特指下列法定传染病发生暴发流行疫情情况（不包括非流行性单发性病例）。</w:t>
      </w:r>
      <w:r>
        <w:rPr>
          <w:rFonts w:hint="eastAsia" w:ascii="Times New Roman" w:hAnsi="Times New Roman" w:cs="Times New Roman"/>
          <w:b/>
          <w:bCs/>
          <w:szCs w:val="24"/>
        </w:rPr>
        <w:t>甲类：</w:t>
      </w:r>
      <w:r>
        <w:rPr>
          <w:rFonts w:ascii="Times New Roman" w:hAnsi="Times New Roman" w:cs="Times New Roman"/>
          <w:b/>
          <w:bCs/>
          <w:szCs w:val="24"/>
        </w:rPr>
        <w:t>鼠疫、霍乱</w:t>
      </w:r>
      <w:r>
        <w:rPr>
          <w:rFonts w:hint="eastAsia" w:ascii="Times New Roman" w:hAnsi="Times New Roman" w:cs="Times New Roman"/>
          <w:b/>
          <w:bCs/>
          <w:szCs w:val="24"/>
        </w:rPr>
        <w:t>；乙类：百日咳、布鲁氏菌病、登革热 、炭疽、脊髓灰质炎、流行性出血热 、人感染高致病性禽流感、传染性非典型肺炎、新型冠状病毒感染的肺炎。丙类：黑热病、丝虫病。</w:t>
      </w:r>
      <w:r>
        <w:rPr>
          <w:rFonts w:hint="eastAsia" w:ascii="宋体" w:hAnsi="宋体" w:cs="宋体"/>
          <w:b/>
          <w:bCs/>
          <w:color w:val="000000"/>
          <w:szCs w:val="21"/>
        </w:rPr>
        <w:t>上述疾病定义以国家卫生行政部门公布的关于该种疾病的最新定义为准。</w:t>
      </w:r>
    </w:p>
    <w:p>
      <w:pPr>
        <w:pStyle w:val="16"/>
        <w:tabs>
          <w:tab w:val="left" w:pos="113"/>
          <w:tab w:val="left" w:pos="426"/>
        </w:tabs>
        <w:spacing w:line="276" w:lineRule="auto"/>
        <w:ind w:firstLine="422"/>
        <w:rPr>
          <w:rFonts w:hint="eastAsia" w:ascii="宋体" w:hAnsi="宋体" w:cs="宋体"/>
          <w:b/>
          <w:bCs/>
          <w:color w:val="000000"/>
          <w:szCs w:val="21"/>
        </w:rPr>
      </w:pPr>
      <w:r>
        <w:rPr>
          <w:rFonts w:hint="eastAsia" w:ascii="宋体" w:hAnsi="宋体" w:cs="宋体"/>
          <w:b/>
          <w:bCs/>
          <w:color w:val="000000"/>
          <w:szCs w:val="21"/>
        </w:rPr>
        <w:t>本附加险合同可承保法定传染病中的一种或多种，具体由投保人和保险人双方约定，并在保险合同中载明。</w:t>
      </w:r>
    </w:p>
    <w:p>
      <w:pPr>
        <w:pStyle w:val="3"/>
        <w:shd w:val="clear" w:color="auto" w:fill="FFFFFF"/>
        <w:spacing w:beforeAutospacing="0" w:afterAutospacing="0" w:line="276" w:lineRule="auto"/>
        <w:ind w:firstLine="420" w:firstLineChars="200"/>
        <w:rPr>
          <w:rFonts w:hint="eastAsia"/>
          <w:b w:val="0"/>
        </w:rPr>
      </w:pPr>
      <w:r>
        <w:rPr>
          <w:rFonts w:hint="eastAsia"/>
          <w:b w:val="0"/>
          <w:bCs w:val="0"/>
          <w:color w:val="000000"/>
          <w:kern w:val="2"/>
          <w:sz w:val="21"/>
          <w:szCs w:val="21"/>
        </w:rPr>
        <w:t>三、全残：主保险合同中所列《伤残评定标准》中所列伤残程度达到第一级。</w:t>
      </w:r>
    </w:p>
    <w:p>
      <w:bookmarkStart w:id="88" w:name="_GoBack"/>
      <w:bookmarkEnd w:id="88"/>
    </w:p>
    <w:sectPr>
      <w:footerReference r:id="rId3" w:type="default"/>
      <w:pgSz w:w="11906" w:h="16838"/>
      <w:pgMar w:top="1440" w:right="1797" w:bottom="1134" w:left="1797" w:header="851"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7</w:t>
    </w:r>
    <w:r>
      <w:rPr>
        <w:lang w:val="zh-CN"/>
      </w:rPr>
      <w:fldChar w:fldCharType="end"/>
    </w:r>
    <w: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3B1"/>
    <w:multiLevelType w:val="multilevel"/>
    <w:tmpl w:val="028F63B1"/>
    <w:lvl w:ilvl="0" w:tentative="0">
      <w:start w:val="2"/>
      <w:numFmt w:val="decimal"/>
      <w:lvlText w:val="%1."/>
      <w:lvlJc w:val="left"/>
      <w:pPr>
        <w:ind w:left="465" w:hanging="465"/>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16D06BFC"/>
    <w:multiLevelType w:val="multilevel"/>
    <w:tmpl w:val="16D06BFC"/>
    <w:lvl w:ilvl="0" w:tentative="0">
      <w:start w:val="3"/>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1D7A028A"/>
    <w:multiLevelType w:val="multilevel"/>
    <w:tmpl w:val="1D7A028A"/>
    <w:lvl w:ilvl="0" w:tentative="0">
      <w:start w:val="1"/>
      <w:numFmt w:val="none"/>
      <w:lvlText w:val="3."/>
      <w:lvlJc w:val="left"/>
      <w:pPr>
        <w:ind w:left="425" w:hanging="425"/>
      </w:pPr>
      <w:rPr>
        <w:rFonts w:hint="eastAsia"/>
      </w:rPr>
    </w:lvl>
    <w:lvl w:ilvl="1" w:tentative="0">
      <w:start w:val="1"/>
      <w:numFmt w:val="decimal"/>
      <w:lvlText w:val="2.%2."/>
      <w:lvlJc w:val="left"/>
      <w:pPr>
        <w:ind w:left="567" w:hanging="567"/>
      </w:pPr>
      <w:rPr>
        <w:rFonts w:hint="eastAsia"/>
      </w:rPr>
    </w:lvl>
    <w:lvl w:ilvl="2" w:tentative="0">
      <w:start w:val="1"/>
      <w:numFmt w:val="decimal"/>
      <w:lvlText w:val="2.%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0B74E5B"/>
    <w:multiLevelType w:val="multilevel"/>
    <w:tmpl w:val="20B74E5B"/>
    <w:lvl w:ilvl="0" w:tentative="0">
      <w:start w:val="1"/>
      <w:numFmt w:val="decimal"/>
      <w:lvlText w:val="%1"/>
      <w:lvlJc w:val="left"/>
      <w:pPr>
        <w:ind w:left="425" w:hanging="425"/>
      </w:pPr>
    </w:lvl>
    <w:lvl w:ilvl="1" w:tentative="0">
      <w:start w:val="1"/>
      <w:numFmt w:val="decimal"/>
      <w:lvlText w:val="%1.%2"/>
      <w:lvlJc w:val="left"/>
      <w:pPr>
        <w:ind w:left="993"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25D9281A"/>
    <w:multiLevelType w:val="multilevel"/>
    <w:tmpl w:val="25D9281A"/>
    <w:lvl w:ilvl="0" w:tentative="0">
      <w:start w:val="1"/>
      <w:numFmt w:val="decimal"/>
      <w:lvlText w:val="%1"/>
      <w:lvlJc w:val="left"/>
      <w:pPr>
        <w:ind w:left="360"/>
      </w:pPr>
      <w:rPr>
        <w:rFonts w:ascii="宋体" w:hAnsi="宋体" w:eastAsia="宋体" w:cs="宋体"/>
        <w:b w:val="0"/>
        <w:i w:val="0"/>
        <w:strike w:val="0"/>
        <w:dstrike w:val="0"/>
        <w:color w:val="000000"/>
        <w:sz w:val="21"/>
        <w:szCs w:val="21"/>
        <w:u w:val="none" w:color="000000"/>
        <w:shd w:val="clear" w:color="auto" w:fill="auto"/>
      </w:rPr>
    </w:lvl>
    <w:lvl w:ilvl="1" w:tentative="0">
      <w:start w:val="1"/>
      <w:numFmt w:val="lowerLetter"/>
      <w:lvlText w:val="%2"/>
      <w:lvlJc w:val="left"/>
      <w:pPr>
        <w:ind w:left="907"/>
      </w:pPr>
      <w:rPr>
        <w:rFonts w:ascii="宋体" w:hAnsi="宋体" w:eastAsia="宋体" w:cs="宋体"/>
        <w:b w:val="0"/>
        <w:i w:val="0"/>
        <w:strike w:val="0"/>
        <w:dstrike w:val="0"/>
        <w:color w:val="000000"/>
        <w:sz w:val="21"/>
        <w:szCs w:val="21"/>
        <w:u w:val="none" w:color="000000"/>
        <w:shd w:val="clear" w:color="auto" w:fill="auto"/>
      </w:rPr>
    </w:lvl>
    <w:lvl w:ilvl="2" w:tentative="0">
      <w:start w:val="1"/>
      <w:numFmt w:val="decimal"/>
      <w:lvlText w:val="（%3）"/>
      <w:lvlJc w:val="left"/>
      <w:pPr>
        <w:ind w:left="1620"/>
      </w:pPr>
      <w:rPr>
        <w:rFonts w:ascii="宋体" w:hAnsi="宋体" w:eastAsia="宋体" w:cs="宋体"/>
        <w:b/>
        <w:i w:val="0"/>
        <w:strike w:val="0"/>
        <w:dstrike w:val="0"/>
        <w:color w:val="000000"/>
        <w:sz w:val="21"/>
        <w:szCs w:val="21"/>
        <w:u w:val="none" w:color="000000"/>
        <w:shd w:val="clear" w:color="auto" w:fill="auto"/>
      </w:rPr>
    </w:lvl>
    <w:lvl w:ilvl="3" w:tentative="0">
      <w:start w:val="1"/>
      <w:numFmt w:val="decimal"/>
      <w:lvlText w:val="%4"/>
      <w:lvlJc w:val="left"/>
      <w:pPr>
        <w:ind w:left="2174"/>
      </w:pPr>
      <w:rPr>
        <w:rFonts w:ascii="宋体" w:hAnsi="宋体" w:eastAsia="宋体" w:cs="宋体"/>
        <w:b w:val="0"/>
        <w:i w:val="0"/>
        <w:strike w:val="0"/>
        <w:dstrike w:val="0"/>
        <w:color w:val="000000"/>
        <w:sz w:val="21"/>
        <w:szCs w:val="21"/>
        <w:u w:val="none" w:color="000000"/>
        <w:shd w:val="clear" w:color="auto" w:fill="auto"/>
      </w:rPr>
    </w:lvl>
    <w:lvl w:ilvl="4" w:tentative="0">
      <w:start w:val="1"/>
      <w:numFmt w:val="lowerLetter"/>
      <w:lvlText w:val="%5"/>
      <w:lvlJc w:val="left"/>
      <w:pPr>
        <w:ind w:left="2894"/>
      </w:pPr>
      <w:rPr>
        <w:rFonts w:ascii="宋体" w:hAnsi="宋体" w:eastAsia="宋体" w:cs="宋体"/>
        <w:b w:val="0"/>
        <w:i w:val="0"/>
        <w:strike w:val="0"/>
        <w:dstrike w:val="0"/>
        <w:color w:val="000000"/>
        <w:sz w:val="21"/>
        <w:szCs w:val="21"/>
        <w:u w:val="none" w:color="000000"/>
        <w:shd w:val="clear" w:color="auto" w:fill="auto"/>
      </w:rPr>
    </w:lvl>
    <w:lvl w:ilvl="5" w:tentative="0">
      <w:start w:val="1"/>
      <w:numFmt w:val="lowerRoman"/>
      <w:lvlText w:val="%6"/>
      <w:lvlJc w:val="left"/>
      <w:pPr>
        <w:ind w:left="3614"/>
      </w:pPr>
      <w:rPr>
        <w:rFonts w:ascii="宋体" w:hAnsi="宋体" w:eastAsia="宋体" w:cs="宋体"/>
        <w:b w:val="0"/>
        <w:i w:val="0"/>
        <w:strike w:val="0"/>
        <w:dstrike w:val="0"/>
        <w:color w:val="000000"/>
        <w:sz w:val="21"/>
        <w:szCs w:val="21"/>
        <w:u w:val="none" w:color="000000"/>
        <w:shd w:val="clear" w:color="auto" w:fill="auto"/>
      </w:rPr>
    </w:lvl>
    <w:lvl w:ilvl="6" w:tentative="0">
      <w:start w:val="1"/>
      <w:numFmt w:val="decimal"/>
      <w:lvlText w:val="%7"/>
      <w:lvlJc w:val="left"/>
      <w:pPr>
        <w:ind w:left="4334"/>
      </w:pPr>
      <w:rPr>
        <w:rFonts w:ascii="宋体" w:hAnsi="宋体" w:eastAsia="宋体" w:cs="宋体"/>
        <w:b w:val="0"/>
        <w:i w:val="0"/>
        <w:strike w:val="0"/>
        <w:dstrike w:val="0"/>
        <w:color w:val="000000"/>
        <w:sz w:val="21"/>
        <w:szCs w:val="21"/>
        <w:u w:val="none" w:color="000000"/>
        <w:shd w:val="clear" w:color="auto" w:fill="auto"/>
      </w:rPr>
    </w:lvl>
    <w:lvl w:ilvl="7" w:tentative="0">
      <w:start w:val="1"/>
      <w:numFmt w:val="lowerLetter"/>
      <w:lvlText w:val="%8"/>
      <w:lvlJc w:val="left"/>
      <w:pPr>
        <w:ind w:left="5054"/>
      </w:pPr>
      <w:rPr>
        <w:rFonts w:ascii="宋体" w:hAnsi="宋体" w:eastAsia="宋体" w:cs="宋体"/>
        <w:b w:val="0"/>
        <w:i w:val="0"/>
        <w:strike w:val="0"/>
        <w:dstrike w:val="0"/>
        <w:color w:val="000000"/>
        <w:sz w:val="21"/>
        <w:szCs w:val="21"/>
        <w:u w:val="none" w:color="000000"/>
        <w:shd w:val="clear" w:color="auto" w:fill="auto"/>
      </w:rPr>
    </w:lvl>
    <w:lvl w:ilvl="8" w:tentative="0">
      <w:start w:val="1"/>
      <w:numFmt w:val="lowerRoman"/>
      <w:lvlText w:val="%9"/>
      <w:lvlJc w:val="left"/>
      <w:pPr>
        <w:ind w:left="5774"/>
      </w:pPr>
      <w:rPr>
        <w:rFonts w:ascii="宋体" w:hAnsi="宋体" w:eastAsia="宋体" w:cs="宋体"/>
        <w:b w:val="0"/>
        <w:i w:val="0"/>
        <w:strike w:val="0"/>
        <w:dstrike w:val="0"/>
        <w:color w:val="000000"/>
        <w:sz w:val="21"/>
        <w:szCs w:val="21"/>
        <w:u w:val="none" w:color="000000"/>
        <w:shd w:val="clear" w:color="auto" w:fill="auto"/>
      </w:rPr>
    </w:lvl>
  </w:abstractNum>
  <w:abstractNum w:abstractNumId="5">
    <w:nsid w:val="46724943"/>
    <w:multiLevelType w:val="multilevel"/>
    <w:tmpl w:val="46724943"/>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5A713227"/>
    <w:multiLevelType w:val="singleLevel"/>
    <w:tmpl w:val="5A713227"/>
    <w:lvl w:ilvl="0" w:tentative="0">
      <w:start w:val="1"/>
      <w:numFmt w:val="decimal"/>
      <w:suff w:val="nothing"/>
      <w:lvlText w:val="（%1）"/>
      <w:lvlJc w:val="left"/>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E5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widowControl/>
      <w:spacing w:before="340" w:after="330" w:line="578" w:lineRule="auto"/>
      <w:jc w:val="left"/>
      <w:outlineLvl w:val="0"/>
    </w:pPr>
    <w:rPr>
      <w:rFonts w:ascii="宋体" w:hAnsi="宋体" w:eastAsia="黑体" w:cs="宋体"/>
      <w:b/>
      <w:bCs/>
      <w:kern w:val="44"/>
      <w:sz w:val="48"/>
      <w:szCs w:val="44"/>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Title"/>
    <w:basedOn w:val="1"/>
    <w:next w:val="1"/>
    <w:qFormat/>
    <w:uiPriority w:val="0"/>
    <w:pPr>
      <w:spacing w:before="240" w:after="60"/>
      <w:jc w:val="center"/>
      <w:outlineLvl w:val="0"/>
    </w:pPr>
    <w:rPr>
      <w:rFonts w:ascii="等线 Light" w:hAnsi="等线 Light" w:cs="Times New Roman"/>
      <w:b/>
      <w:bCs/>
      <w:sz w:val="32"/>
      <w:szCs w:val="32"/>
    </w:rPr>
  </w:style>
  <w:style w:type="character" w:styleId="7">
    <w:name w:val="annotation reference"/>
    <w:uiPriority w:val="0"/>
    <w:rPr>
      <w:sz w:val="21"/>
      <w:szCs w:val="21"/>
    </w:rPr>
  </w:style>
  <w:style w:type="paragraph" w:customStyle="1" w:styleId="9">
    <w:name w:val="列出段落1"/>
    <w:basedOn w:val="1"/>
    <w:qFormat/>
    <w:uiPriority w:val="0"/>
    <w:pPr>
      <w:ind w:firstLine="420" w:firstLineChars="200"/>
    </w:pPr>
  </w:style>
  <w:style w:type="paragraph" w:customStyle="1" w:styleId="10">
    <w:name w:val="List Paragraph1"/>
    <w:basedOn w:val="1"/>
    <w:qFormat/>
    <w:uiPriority w:val="34"/>
    <w:pPr>
      <w:ind w:firstLine="420" w:firstLineChars="200"/>
    </w:pPr>
    <w:rPr>
      <w:rFonts w:cs="Times New Roman"/>
    </w:rPr>
  </w:style>
  <w:style w:type="paragraph" w:customStyle="1" w:styleId="11">
    <w:name w:val="_Style 67"/>
    <w:qFormat/>
    <w:uiPriority w:val="1"/>
    <w:rPr>
      <w:rFonts w:ascii="Times New Roman" w:hAnsi="Times New Roman" w:eastAsia="宋体" w:cs="Times New Roman"/>
      <w:sz w:val="22"/>
      <w:szCs w:val="22"/>
      <w:lang w:val="en-US" w:eastAsia="zh-CN" w:bidi="ar-SA"/>
    </w:rPr>
  </w:style>
  <w:style w:type="paragraph" w:customStyle="1" w:styleId="12">
    <w:name w:val="正文文本 211"/>
    <w:basedOn w:val="1"/>
    <w:uiPriority w:val="0"/>
    <w:pPr>
      <w:adjustRightInd w:val="0"/>
      <w:ind w:firstLine="552"/>
      <w:jc w:val="left"/>
      <w:textAlignment w:val="baseline"/>
    </w:pPr>
    <w:rPr>
      <w:rFonts w:ascii="宋体"/>
      <w:kern w:val="0"/>
      <w:sz w:val="28"/>
      <w:szCs w:val="20"/>
    </w:rPr>
  </w:style>
  <w:style w:type="paragraph" w:customStyle="1" w:styleId="13">
    <w:name w:val="List Paragraph"/>
    <w:basedOn w:val="1"/>
    <w:qFormat/>
    <w:uiPriority w:val="34"/>
    <w:pPr>
      <w:ind w:firstLine="420" w:firstLineChars="200"/>
    </w:pPr>
  </w:style>
  <w:style w:type="paragraph" w:customStyle="1" w:styleId="14">
    <w:name w:val="_Style 2"/>
    <w:basedOn w:val="1"/>
    <w:qFormat/>
    <w:uiPriority w:val="34"/>
    <w:pPr>
      <w:ind w:firstLine="420" w:firstLineChars="200"/>
    </w:pPr>
    <w:rPr>
      <w:rFonts w:ascii="Calibri" w:hAnsi="Calibri"/>
      <w:szCs w:val="22"/>
    </w:rPr>
  </w:style>
  <w:style w:type="paragraph" w:customStyle="1" w:styleId="15">
    <w:name w:val="_Style 1"/>
    <w:basedOn w:val="1"/>
    <w:qFormat/>
    <w:uiPriority w:val="34"/>
    <w:pPr>
      <w:ind w:firstLine="420" w:firstLineChars="200"/>
    </w:pPr>
    <w:rPr>
      <w:rFonts w:ascii="Calibri" w:hAnsi="Calibri"/>
      <w:szCs w:val="22"/>
    </w:rPr>
  </w:style>
  <w:style w:type="paragraph" w:customStyle="1" w:styleId="16">
    <w:name w:val="List Paragraph3"/>
    <w:basedOn w:val="1"/>
    <w:qFormat/>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penglei</dc:creator>
  <cp:lastModifiedBy>penglei</cp:lastModifiedBy>
  <dcterms:modified xsi:type="dcterms:W3CDTF">2021-07-02T05:41:22Z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